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E996" w14:textId="67C223FA" w:rsidR="00B82C8F" w:rsidRDefault="008351BB" w:rsidP="008351BB">
      <w:pPr>
        <w:pStyle w:val="2"/>
        <w:rPr>
          <w:rFonts w:ascii="David" w:hAnsi="David" w:cs="David"/>
          <w:b/>
          <w:bCs/>
          <w:rtl/>
        </w:rPr>
      </w:pPr>
      <w:r>
        <w:rPr>
          <w:noProof/>
        </w:rPr>
        <w:drawing>
          <wp:inline distT="0" distB="0" distL="0" distR="0" wp14:anchorId="1DEB2A81" wp14:editId="61CA53EE">
            <wp:extent cx="4915535" cy="1349230"/>
            <wp:effectExtent l="0" t="0" r="0" b="0"/>
            <wp:docPr id="1018391062" name="תמונה 1" descr="תמונה שמכילה טקסט, לוגו, צילום מסך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91062" name="תמונה 1" descr="תמונה שמכילה טקסט, לוגו, צילום מסך, גופן&#10;&#10;התיאור נוצר באופן אוטומטי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914" cy="1352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A02EB" w14:textId="2B71C183" w:rsidR="00794BBB" w:rsidRPr="00D57BE1" w:rsidRDefault="00794BBB" w:rsidP="00F02A75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D57BE1">
        <w:rPr>
          <w:rFonts w:ascii="David" w:hAnsi="David" w:cs="David" w:hint="cs"/>
          <w:b/>
          <w:bCs/>
          <w:sz w:val="32"/>
          <w:szCs w:val="32"/>
          <w:rtl/>
        </w:rPr>
        <w:t>נייר עמדה:</w:t>
      </w:r>
    </w:p>
    <w:p w14:paraId="38F68764" w14:textId="0A156B00" w:rsidR="00E3115B" w:rsidRPr="00D57BE1" w:rsidRDefault="00EF3630" w:rsidP="00F02A75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>תיקון תקנה 168 לתקנות התעבורה</w:t>
      </w:r>
      <w:r w:rsidR="005B18FB"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(שעו</w:t>
      </w:r>
      <w:r w:rsidR="00C26FA8"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>ת</w:t>
      </w:r>
      <w:r w:rsidR="005B18FB"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794BBB"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>נהיגה</w:t>
      </w:r>
      <w:r w:rsidR="005B18FB" w:rsidRPr="00D57BE1">
        <w:rPr>
          <w:rFonts w:ascii="David" w:hAnsi="David" w:cs="David" w:hint="cs"/>
          <w:b/>
          <w:bCs/>
          <w:sz w:val="32"/>
          <w:szCs w:val="32"/>
          <w:u w:val="single"/>
          <w:rtl/>
        </w:rPr>
        <w:t>)</w:t>
      </w:r>
    </w:p>
    <w:p w14:paraId="01D7DACD" w14:textId="77777777" w:rsidR="00BA3FBF" w:rsidRDefault="00BA3FBF">
      <w:pPr>
        <w:rPr>
          <w:rFonts w:ascii="David" w:hAnsi="David" w:cs="David"/>
          <w:sz w:val="24"/>
          <w:szCs w:val="24"/>
          <w:rtl/>
        </w:rPr>
      </w:pPr>
    </w:p>
    <w:p w14:paraId="3D39002B" w14:textId="4AF415C6" w:rsidR="00D57BE1" w:rsidRPr="007D31A5" w:rsidRDefault="00D57BE1">
      <w:pPr>
        <w:rPr>
          <w:rFonts w:ascii="David" w:hAnsi="David" w:cs="David"/>
          <w:b/>
          <w:bCs/>
          <w:sz w:val="24"/>
          <w:szCs w:val="24"/>
          <w:rtl/>
        </w:rPr>
      </w:pPr>
      <w:r w:rsidRPr="007D31A5">
        <w:rPr>
          <w:rFonts w:ascii="David" w:hAnsi="David" w:cs="David" w:hint="cs"/>
          <w:b/>
          <w:bCs/>
          <w:sz w:val="24"/>
          <w:szCs w:val="24"/>
          <w:rtl/>
        </w:rPr>
        <w:t>לכבוד</w:t>
      </w:r>
    </w:p>
    <w:p w14:paraId="1852D8BB" w14:textId="70EE4B1C" w:rsidR="007D31A5" w:rsidRPr="007D31A5" w:rsidRDefault="007D31A5" w:rsidP="007D31A5">
      <w:pPr>
        <w:pStyle w:val="a9"/>
        <w:numPr>
          <w:ilvl w:val="0"/>
          <w:numId w:val="4"/>
        </w:numPr>
        <w:rPr>
          <w:rFonts w:ascii="David" w:hAnsi="David" w:cs="David"/>
          <w:b/>
          <w:bCs/>
          <w:sz w:val="24"/>
          <w:szCs w:val="24"/>
        </w:rPr>
      </w:pPr>
      <w:proofErr w:type="spellStart"/>
      <w:r w:rsidRPr="007D31A5">
        <w:rPr>
          <w:rFonts w:ascii="David" w:hAnsi="David" w:cs="David" w:hint="cs"/>
          <w:b/>
          <w:bCs/>
          <w:sz w:val="24"/>
          <w:szCs w:val="24"/>
          <w:rtl/>
        </w:rPr>
        <w:t>מינהל</w:t>
      </w:r>
      <w:proofErr w:type="spellEnd"/>
      <w:r w:rsidRPr="007D31A5">
        <w:rPr>
          <w:rFonts w:ascii="David" w:hAnsi="David" w:cs="David" w:hint="cs"/>
          <w:b/>
          <w:bCs/>
          <w:sz w:val="24"/>
          <w:szCs w:val="24"/>
          <w:rtl/>
        </w:rPr>
        <w:t xml:space="preserve"> היבשה</w:t>
      </w:r>
    </w:p>
    <w:p w14:paraId="080266DF" w14:textId="2D2F2CC3" w:rsidR="007D31A5" w:rsidRPr="007D31A5" w:rsidRDefault="007D31A5" w:rsidP="007D31A5">
      <w:pPr>
        <w:pStyle w:val="a9"/>
        <w:numPr>
          <w:ilvl w:val="0"/>
          <w:numId w:val="4"/>
        </w:numPr>
        <w:rPr>
          <w:rFonts w:ascii="David" w:hAnsi="David" w:cs="David"/>
          <w:b/>
          <w:bCs/>
          <w:sz w:val="24"/>
          <w:szCs w:val="24"/>
          <w:rtl/>
        </w:rPr>
      </w:pPr>
      <w:r w:rsidRPr="007D31A5">
        <w:rPr>
          <w:rFonts w:ascii="David" w:hAnsi="David" w:cs="David" w:hint="cs"/>
          <w:b/>
          <w:bCs/>
          <w:sz w:val="24"/>
          <w:szCs w:val="24"/>
          <w:rtl/>
        </w:rPr>
        <w:t>הרשות הארצית לתחבורה ציבורית</w:t>
      </w:r>
    </w:p>
    <w:p w14:paraId="02325D39" w14:textId="32C2A429" w:rsidR="00D57BE1" w:rsidRPr="007D31A5" w:rsidRDefault="00D57BE1" w:rsidP="007D31A5">
      <w:pPr>
        <w:ind w:firstLine="360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D31A5">
        <w:rPr>
          <w:rFonts w:ascii="David" w:hAnsi="David" w:cs="David" w:hint="cs"/>
          <w:b/>
          <w:bCs/>
          <w:sz w:val="24"/>
          <w:szCs w:val="24"/>
          <w:u w:val="single"/>
          <w:rtl/>
        </w:rPr>
        <w:t>משרד התחבורה והבטיחות בדרכים</w:t>
      </w:r>
    </w:p>
    <w:p w14:paraId="56903E30" w14:textId="77777777" w:rsidR="007D31A5" w:rsidRDefault="007D31A5" w:rsidP="00D6183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4D138709" w14:textId="05D4FA3A" w:rsidR="003210E2" w:rsidRDefault="00F63259" w:rsidP="00D6183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ארגון חברות ההיסעים בישראל, שהינו על פי דין הארגון היציג של חברות ההסעות המיוחדות והסעות הסיור</w:t>
      </w:r>
      <w:r w:rsidR="00C157F4">
        <w:rPr>
          <w:rFonts w:ascii="David" w:hAnsi="David" w:cs="David" w:hint="cs"/>
          <w:sz w:val="24"/>
          <w:szCs w:val="24"/>
          <w:rtl/>
        </w:rPr>
        <w:t xml:space="preserve"> (להלן </w:t>
      </w:r>
      <w:r w:rsidR="00C157F4">
        <w:rPr>
          <w:rFonts w:ascii="David" w:hAnsi="David" w:cs="David"/>
          <w:sz w:val="24"/>
          <w:szCs w:val="24"/>
          <w:rtl/>
        </w:rPr>
        <w:t>–</w:t>
      </w:r>
      <w:r w:rsidR="00C157F4">
        <w:rPr>
          <w:rFonts w:ascii="David" w:hAnsi="David" w:cs="David" w:hint="cs"/>
          <w:sz w:val="24"/>
          <w:szCs w:val="24"/>
          <w:rtl/>
        </w:rPr>
        <w:t xml:space="preserve"> </w:t>
      </w:r>
      <w:r w:rsidR="00C157F4" w:rsidRPr="00C157F4">
        <w:rPr>
          <w:rFonts w:ascii="David" w:hAnsi="David" w:cs="David" w:hint="cs"/>
          <w:b/>
          <w:bCs/>
          <w:sz w:val="24"/>
          <w:szCs w:val="24"/>
          <w:rtl/>
        </w:rPr>
        <w:t>חברות הה</w:t>
      </w:r>
      <w:r w:rsidR="00C157F4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="00C157F4" w:rsidRPr="00C157F4">
        <w:rPr>
          <w:rFonts w:ascii="David" w:hAnsi="David" w:cs="David" w:hint="cs"/>
          <w:b/>
          <w:bCs/>
          <w:sz w:val="24"/>
          <w:szCs w:val="24"/>
          <w:rtl/>
        </w:rPr>
        <w:t>סעים</w:t>
      </w:r>
      <w:r w:rsidR="00C157F4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 xml:space="preserve"> בישראל, מתכבד להציג את עמדתו בנוגע לתיקון תקנה 168 לתקנות התעבורה, תשכ"א-1961 (להלן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63259">
        <w:rPr>
          <w:rFonts w:ascii="David" w:hAnsi="David" w:cs="David" w:hint="cs"/>
          <w:b/>
          <w:bCs/>
          <w:sz w:val="24"/>
          <w:szCs w:val="24"/>
          <w:rtl/>
        </w:rPr>
        <w:t>תקנה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63259">
        <w:rPr>
          <w:rFonts w:ascii="David" w:hAnsi="David" w:cs="David" w:hint="cs"/>
          <w:b/>
          <w:bCs/>
          <w:sz w:val="24"/>
          <w:szCs w:val="24"/>
          <w:rtl/>
        </w:rPr>
        <w:t>168</w:t>
      </w:r>
      <w:r>
        <w:rPr>
          <w:rFonts w:ascii="David" w:hAnsi="David" w:cs="David" w:hint="cs"/>
          <w:sz w:val="24"/>
          <w:szCs w:val="24"/>
          <w:rtl/>
        </w:rPr>
        <w:t>), והכל כמפורט להלן;</w:t>
      </w:r>
    </w:p>
    <w:p w14:paraId="6B51DA51" w14:textId="17BA6AD7" w:rsidR="00F63259" w:rsidRPr="00F63259" w:rsidRDefault="00F63259" w:rsidP="00D61830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63259">
        <w:rPr>
          <w:rFonts w:ascii="David" w:hAnsi="David" w:cs="David" w:hint="cs"/>
          <w:b/>
          <w:bCs/>
          <w:sz w:val="24"/>
          <w:szCs w:val="24"/>
          <w:u w:val="single"/>
          <w:rtl/>
        </w:rPr>
        <w:t>רקע</w:t>
      </w:r>
    </w:p>
    <w:p w14:paraId="7FECA828" w14:textId="160752B3" w:rsidR="00F63259" w:rsidRDefault="00F63259" w:rsidP="00D6183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תקנה 168 </w:t>
      </w:r>
      <w:r w:rsidR="006748A0">
        <w:rPr>
          <w:rFonts w:ascii="David" w:hAnsi="David" w:cs="David" w:hint="cs"/>
          <w:sz w:val="24"/>
          <w:szCs w:val="24"/>
          <w:rtl/>
        </w:rPr>
        <w:t>הותקנה</w:t>
      </w:r>
      <w:r>
        <w:rPr>
          <w:rFonts w:ascii="David" w:hAnsi="David" w:cs="David" w:hint="cs"/>
          <w:sz w:val="24"/>
          <w:szCs w:val="24"/>
          <w:rtl/>
        </w:rPr>
        <w:t xml:space="preserve"> בשנת </w:t>
      </w:r>
      <w:r w:rsidR="00275306">
        <w:rPr>
          <w:rFonts w:ascii="David" w:hAnsi="David" w:cs="David" w:hint="cs"/>
          <w:sz w:val="24"/>
          <w:szCs w:val="24"/>
          <w:rtl/>
        </w:rPr>
        <w:t>1961</w:t>
      </w:r>
      <w:r w:rsidR="00466905">
        <w:rPr>
          <w:rFonts w:ascii="David" w:hAnsi="David" w:cs="David" w:hint="cs"/>
          <w:sz w:val="24"/>
          <w:szCs w:val="24"/>
          <w:rtl/>
        </w:rPr>
        <w:t xml:space="preserve"> </w:t>
      </w:r>
      <w:r w:rsidR="00A95B90">
        <w:rPr>
          <w:rFonts w:ascii="David" w:hAnsi="David" w:cs="David" w:hint="cs"/>
          <w:sz w:val="24"/>
          <w:szCs w:val="24"/>
          <w:rtl/>
        </w:rPr>
        <w:t xml:space="preserve">(ותוקנה </w:t>
      </w:r>
      <w:r w:rsidR="00275306">
        <w:rPr>
          <w:rFonts w:ascii="David" w:hAnsi="David" w:cs="David" w:hint="cs"/>
          <w:sz w:val="24"/>
          <w:szCs w:val="24"/>
          <w:rtl/>
        </w:rPr>
        <w:t xml:space="preserve">לנוסחה כיום </w:t>
      </w:r>
      <w:r w:rsidR="00A95B90">
        <w:rPr>
          <w:rFonts w:ascii="David" w:hAnsi="David" w:cs="David" w:hint="cs"/>
          <w:sz w:val="24"/>
          <w:szCs w:val="24"/>
          <w:rtl/>
        </w:rPr>
        <w:t>בשנ</w:t>
      </w:r>
      <w:r w:rsidR="00275306">
        <w:rPr>
          <w:rFonts w:ascii="David" w:hAnsi="David" w:cs="David" w:hint="cs"/>
          <w:sz w:val="24"/>
          <w:szCs w:val="24"/>
          <w:rtl/>
        </w:rPr>
        <w:t>ים</w:t>
      </w:r>
      <w:r w:rsidR="00A95B90">
        <w:rPr>
          <w:rFonts w:ascii="David" w:hAnsi="David" w:cs="David" w:hint="cs"/>
          <w:sz w:val="24"/>
          <w:szCs w:val="24"/>
          <w:rtl/>
        </w:rPr>
        <w:t xml:space="preserve"> </w:t>
      </w:r>
      <w:r w:rsidR="00275306">
        <w:rPr>
          <w:rFonts w:ascii="David" w:hAnsi="David" w:cs="David" w:hint="cs"/>
          <w:sz w:val="24"/>
          <w:szCs w:val="24"/>
          <w:rtl/>
        </w:rPr>
        <w:t>1970, 1996 ו- 2012).</w:t>
      </w:r>
      <w:r w:rsidR="0094305E">
        <w:rPr>
          <w:rFonts w:ascii="David" w:hAnsi="David" w:cs="David" w:hint="cs"/>
          <w:sz w:val="24"/>
          <w:szCs w:val="24"/>
          <w:rtl/>
        </w:rPr>
        <w:t xml:space="preserve"> למען הנוחות להלן נוסחה כיום:</w:t>
      </w:r>
    </w:p>
    <w:p w14:paraId="1509AF9D" w14:textId="397104A9" w:rsidR="00CE1921" w:rsidRDefault="00CE1921" w:rsidP="00CE1921">
      <w:pPr>
        <w:pStyle w:val="P000"/>
        <w:spacing w:before="72"/>
        <w:ind w:left="0" w:right="1134"/>
        <w:rPr>
          <w:rStyle w:val="default"/>
          <w:rFonts w:eastAsiaTheme="majorEastAsia"/>
          <w:rtl/>
        </w:rPr>
      </w:pPr>
      <w:r>
        <w:rPr>
          <w:rStyle w:val="big-number"/>
          <w:rFonts w:eastAsiaTheme="majorEastAsia" w:cs="Miriam"/>
          <w:rtl/>
        </w:rPr>
        <w:t>168.</w:t>
      </w:r>
      <w:r>
        <w:rPr>
          <w:rStyle w:val="big-number"/>
          <w:rFonts w:eastAsiaTheme="majorEastAsia" w:cs="Miriam"/>
          <w:rtl/>
        </w:rPr>
        <w:tab/>
      </w:r>
      <w:r>
        <w:rPr>
          <w:rStyle w:val="default"/>
          <w:rFonts w:eastAsiaTheme="majorEastAsia"/>
          <w:rtl/>
        </w:rPr>
        <w:t>(א</w:t>
      </w:r>
      <w:r>
        <w:rPr>
          <w:rStyle w:val="default"/>
          <w:rFonts w:eastAsiaTheme="majorEastAsia" w:hint="cs"/>
          <w:rtl/>
        </w:rPr>
        <w:t>)</w:t>
      </w:r>
      <w:r>
        <w:rPr>
          <w:rStyle w:val="default"/>
          <w:rFonts w:eastAsiaTheme="majorEastAsia"/>
          <w:rtl/>
        </w:rPr>
        <w:tab/>
        <w:t>ה</w:t>
      </w:r>
      <w:r>
        <w:rPr>
          <w:rStyle w:val="default"/>
          <w:rFonts w:eastAsiaTheme="majorEastAsia" w:hint="cs"/>
          <w:rtl/>
        </w:rPr>
        <w:t>נוהג רכב ציבורי, אוטובוס פרטי או רכב</w:t>
      </w:r>
      <w:r>
        <w:rPr>
          <w:rStyle w:val="default"/>
          <w:rFonts w:eastAsiaTheme="majorEastAsia"/>
          <w:rtl/>
        </w:rPr>
        <w:t xml:space="preserve"> מ</w:t>
      </w:r>
      <w:r>
        <w:rPr>
          <w:rStyle w:val="default"/>
          <w:rFonts w:eastAsiaTheme="majorEastAsia" w:hint="cs"/>
          <w:rtl/>
        </w:rPr>
        <w:t xml:space="preserve">סחרי שמשקלו הכולל המותר עולה על 6000 ק"ג, והנוהג רכב מנועי מסוג אחר המסיע או המורשה על פי רשיון או היתר להסיע אחד עשר אנשים או יותר בנוסף על הנהג </w:t>
      </w:r>
      <w:r>
        <w:rPr>
          <w:rStyle w:val="default"/>
          <w:rFonts w:eastAsiaTheme="majorEastAsia"/>
          <w:rtl/>
        </w:rPr>
        <w:t>–</w:t>
      </w:r>
    </w:p>
    <w:p w14:paraId="2FA2C69E" w14:textId="77777777" w:rsidR="00CE1921" w:rsidRDefault="00CE1921" w:rsidP="00CE1921">
      <w:pPr>
        <w:pStyle w:val="P22"/>
        <w:spacing w:before="72"/>
        <w:ind w:left="1021" w:right="1134"/>
        <w:rPr>
          <w:rStyle w:val="default"/>
          <w:rFonts w:eastAsiaTheme="majorEastAsia"/>
          <w:rtl/>
        </w:rPr>
      </w:pPr>
      <w:r>
        <w:rPr>
          <w:rStyle w:val="default"/>
          <w:rFonts w:eastAsiaTheme="majorEastAsia"/>
          <w:rtl/>
        </w:rPr>
        <w:t>(1)</w:t>
      </w:r>
      <w:r>
        <w:rPr>
          <w:rStyle w:val="default"/>
          <w:rFonts w:eastAsiaTheme="majorEastAsia"/>
          <w:rtl/>
        </w:rPr>
        <w:tab/>
        <w:t>ל</w:t>
      </w:r>
      <w:r>
        <w:rPr>
          <w:rStyle w:val="default"/>
          <w:rFonts w:eastAsiaTheme="majorEastAsia" w:hint="cs"/>
          <w:rtl/>
        </w:rPr>
        <w:t>א יתחיל את יום עבודתו בנהיגה אלא אחרי מנוחה שמחוץ לעבודה במשך 7 שעות רצופות לפחות;</w:t>
      </w:r>
    </w:p>
    <w:p w14:paraId="12AA782A" w14:textId="77777777" w:rsidR="00CE1921" w:rsidRDefault="00CE1921" w:rsidP="00CE1921">
      <w:pPr>
        <w:pStyle w:val="P22"/>
        <w:spacing w:before="72"/>
        <w:ind w:left="1021" w:right="1134"/>
        <w:rPr>
          <w:rStyle w:val="default"/>
          <w:rFonts w:eastAsiaTheme="majorEastAsia"/>
          <w:rtl/>
        </w:rPr>
      </w:pPr>
      <w:r>
        <w:rPr>
          <w:rStyle w:val="default"/>
          <w:rFonts w:eastAsiaTheme="majorEastAsia" w:hint="cs"/>
          <w:rtl/>
        </w:rPr>
        <w:t>(2)</w:t>
      </w:r>
      <w:r>
        <w:rPr>
          <w:rStyle w:val="default"/>
          <w:rFonts w:eastAsiaTheme="majorEastAsia"/>
          <w:rtl/>
        </w:rPr>
        <w:tab/>
        <w:t>ל</w:t>
      </w:r>
      <w:r>
        <w:rPr>
          <w:rStyle w:val="default"/>
          <w:rFonts w:eastAsiaTheme="majorEastAsia" w:hint="cs"/>
          <w:rtl/>
        </w:rPr>
        <w:t>א ינהג בו יות</w:t>
      </w:r>
      <w:r>
        <w:rPr>
          <w:rStyle w:val="default"/>
          <w:rFonts w:eastAsiaTheme="majorEastAsia"/>
          <w:rtl/>
        </w:rPr>
        <w:t xml:space="preserve">ר </w:t>
      </w:r>
      <w:r>
        <w:rPr>
          <w:rStyle w:val="default"/>
          <w:rFonts w:eastAsiaTheme="majorEastAsia" w:hint="cs"/>
          <w:rtl/>
        </w:rPr>
        <w:t xml:space="preserve">מ-12 שעות בכל תקופה של 24 שעות ולא יותר מ-68 שעות בכל תקופה </w:t>
      </w:r>
      <w:r>
        <w:rPr>
          <w:rStyle w:val="default"/>
          <w:rFonts w:eastAsiaTheme="majorEastAsia"/>
          <w:rtl/>
        </w:rPr>
        <w:t>ש</w:t>
      </w:r>
      <w:r>
        <w:rPr>
          <w:rStyle w:val="default"/>
          <w:rFonts w:eastAsiaTheme="majorEastAsia" w:hint="cs"/>
          <w:rtl/>
        </w:rPr>
        <w:t>ל 7 ימים;</w:t>
      </w:r>
    </w:p>
    <w:p w14:paraId="30D091CA" w14:textId="77777777" w:rsidR="00CE1921" w:rsidRDefault="00CE1921" w:rsidP="00CE1921">
      <w:pPr>
        <w:pStyle w:val="P22"/>
        <w:spacing w:before="72"/>
        <w:ind w:left="1021" w:right="1134"/>
        <w:rPr>
          <w:rStyle w:val="default"/>
          <w:rFonts w:eastAsiaTheme="majorEastAsia"/>
          <w:rtl/>
        </w:rPr>
      </w:pPr>
      <w:r>
        <w:rPr>
          <w:rStyle w:val="default"/>
          <w:rFonts w:eastAsiaTheme="majorEastAsia"/>
          <w:rtl/>
        </w:rPr>
        <w:t>(3)</w:t>
      </w:r>
      <w:r>
        <w:rPr>
          <w:rStyle w:val="default"/>
          <w:rFonts w:eastAsiaTheme="majorEastAsia"/>
          <w:rtl/>
        </w:rPr>
        <w:tab/>
        <w:t>י</w:t>
      </w:r>
      <w:r>
        <w:rPr>
          <w:rStyle w:val="default"/>
          <w:rFonts w:eastAsiaTheme="majorEastAsia" w:hint="cs"/>
          <w:rtl/>
        </w:rPr>
        <w:t>פסיק נהיגתו לחצי שעה לפחות במשך כל תקופת נהיגה של 4 שעות רצופות כאמור בתקנת משנה (ג), למעט ההפסקות לפי תקנת משנה זו;</w:t>
      </w:r>
    </w:p>
    <w:p w14:paraId="4C75C481" w14:textId="77777777" w:rsidR="00CE1921" w:rsidRDefault="00CE1921" w:rsidP="00CE1921">
      <w:pPr>
        <w:pStyle w:val="P22"/>
        <w:spacing w:before="72"/>
        <w:ind w:left="1021" w:right="1134"/>
        <w:rPr>
          <w:rStyle w:val="default"/>
          <w:rFonts w:eastAsiaTheme="majorEastAsia"/>
          <w:rtl/>
        </w:rPr>
      </w:pPr>
      <w:r>
        <w:rPr>
          <w:rStyle w:val="default"/>
          <w:rFonts w:eastAsiaTheme="majorEastAsia" w:hint="cs"/>
          <w:rtl/>
        </w:rPr>
        <w:t>(4)</w:t>
      </w:r>
      <w:r>
        <w:rPr>
          <w:rStyle w:val="default"/>
          <w:rFonts w:eastAsiaTheme="majorEastAsia"/>
          <w:rtl/>
        </w:rPr>
        <w:tab/>
        <w:t>ל</w:t>
      </w:r>
      <w:r>
        <w:rPr>
          <w:rStyle w:val="default"/>
          <w:rFonts w:eastAsiaTheme="majorEastAsia" w:hint="cs"/>
          <w:rtl/>
        </w:rPr>
        <w:t>א ינהג יותר מ-9 שעות אלא אם ה</w:t>
      </w:r>
      <w:r>
        <w:rPr>
          <w:rStyle w:val="default"/>
          <w:rFonts w:eastAsiaTheme="majorEastAsia"/>
          <w:rtl/>
        </w:rPr>
        <w:t>פס</w:t>
      </w:r>
      <w:r>
        <w:rPr>
          <w:rStyle w:val="default"/>
          <w:rFonts w:eastAsiaTheme="majorEastAsia" w:hint="cs"/>
          <w:rtl/>
        </w:rPr>
        <w:t>יק את נהיגתו לשעה לפחות אחרי נהיגה במשך 6 שעות רצופות אך לא יאוחר מאשר אחרי נהיגה במשך 8 שעות ו-30 דקות רצופות;</w:t>
      </w:r>
    </w:p>
    <w:p w14:paraId="5D0065B3" w14:textId="77777777" w:rsidR="00CE1921" w:rsidRDefault="00CE1921" w:rsidP="00CE1921">
      <w:pPr>
        <w:pStyle w:val="P22"/>
        <w:spacing w:before="72"/>
        <w:ind w:left="1021" w:right="1134"/>
        <w:rPr>
          <w:rStyle w:val="default"/>
          <w:rFonts w:eastAsiaTheme="majorEastAsia"/>
          <w:rtl/>
        </w:rPr>
      </w:pPr>
      <w:r>
        <w:rPr>
          <w:rStyle w:val="default"/>
          <w:rFonts w:eastAsiaTheme="majorEastAsia" w:hint="cs"/>
          <w:rtl/>
        </w:rPr>
        <w:t>(5)</w:t>
      </w:r>
      <w:r>
        <w:rPr>
          <w:rStyle w:val="default"/>
          <w:rFonts w:eastAsiaTheme="majorEastAsia"/>
          <w:rtl/>
        </w:rPr>
        <w:tab/>
        <w:t>י</w:t>
      </w:r>
      <w:r>
        <w:rPr>
          <w:rStyle w:val="default"/>
          <w:rFonts w:eastAsiaTheme="majorEastAsia" w:hint="cs"/>
          <w:rtl/>
        </w:rPr>
        <w:t>ימצא במנוחה שמחוץ לעבודה לפחות במשך 25 שעות רצופות (להלן בתקנה זו -</w:t>
      </w:r>
      <w:r>
        <w:rPr>
          <w:rStyle w:val="default"/>
          <w:rFonts w:eastAsiaTheme="majorEastAsia"/>
          <w:rtl/>
        </w:rPr>
        <w:t xml:space="preserve"> </w:t>
      </w:r>
      <w:r>
        <w:rPr>
          <w:rStyle w:val="default"/>
          <w:rFonts w:eastAsiaTheme="majorEastAsia" w:hint="cs"/>
          <w:rtl/>
        </w:rPr>
        <w:t>יום מנוחה), בכל תקופה של 8 ימים, ובלבד שמספר ימי המנוחה כאמור בשנה לא</w:t>
      </w:r>
      <w:r>
        <w:rPr>
          <w:rStyle w:val="default"/>
          <w:rFonts w:eastAsiaTheme="majorEastAsia"/>
          <w:rtl/>
        </w:rPr>
        <w:t xml:space="preserve"> י</w:t>
      </w:r>
      <w:r>
        <w:rPr>
          <w:rStyle w:val="default"/>
          <w:rFonts w:eastAsiaTheme="majorEastAsia" w:hint="cs"/>
          <w:rtl/>
        </w:rPr>
        <w:t>פחת מ-52; הוראות פסקה זו לא יחולו על נוהג רכב מנועי שאיננו ר</w:t>
      </w:r>
      <w:r>
        <w:rPr>
          <w:rStyle w:val="default"/>
          <w:rFonts w:eastAsiaTheme="majorEastAsia"/>
          <w:rtl/>
        </w:rPr>
        <w:t>כ</w:t>
      </w:r>
      <w:r>
        <w:rPr>
          <w:rStyle w:val="default"/>
          <w:rFonts w:eastAsiaTheme="majorEastAsia" w:hint="cs"/>
          <w:rtl/>
        </w:rPr>
        <w:t>ב ציבורי, אוטובוס פרטי או רכב מסחרי שמשקלו הכולל המותר עולה על 6000 ק"ג, המסיע שמונה אנשים או יותר בנוסף על הנהג שלא בדרך עיסוקו הרגיל.</w:t>
      </w:r>
    </w:p>
    <w:p w14:paraId="734A5FE3" w14:textId="77777777" w:rsidR="00CE1921" w:rsidRDefault="00CE1921" w:rsidP="00CE1921">
      <w:pPr>
        <w:pStyle w:val="P000"/>
        <w:spacing w:before="72"/>
        <w:ind w:left="0" w:right="1134"/>
        <w:rPr>
          <w:rStyle w:val="default"/>
          <w:rFonts w:eastAsiaTheme="majorEastAsia"/>
          <w:rtl/>
        </w:rPr>
      </w:pPr>
      <w:r>
        <w:rPr>
          <w:rFonts w:cs="FrankRuehl"/>
          <w:sz w:val="26"/>
          <w:rtl/>
        </w:rPr>
        <w:tab/>
      </w:r>
      <w:r>
        <w:rPr>
          <w:rStyle w:val="default"/>
          <w:rFonts w:eastAsiaTheme="majorEastAsia"/>
          <w:rtl/>
        </w:rPr>
        <w:t>(ב</w:t>
      </w:r>
      <w:r>
        <w:rPr>
          <w:rStyle w:val="default"/>
          <w:rFonts w:eastAsiaTheme="majorEastAsia" w:hint="cs"/>
          <w:rtl/>
        </w:rPr>
        <w:t>)</w:t>
      </w:r>
      <w:r>
        <w:rPr>
          <w:rStyle w:val="default"/>
          <w:rFonts w:eastAsiaTheme="majorEastAsia"/>
          <w:rtl/>
        </w:rPr>
        <w:tab/>
        <w:t>מ</w:t>
      </w:r>
      <w:r>
        <w:rPr>
          <w:rStyle w:val="default"/>
          <w:rFonts w:eastAsiaTheme="majorEastAsia" w:hint="cs"/>
          <w:rtl/>
        </w:rPr>
        <w:t xml:space="preserve">י שבידו השליטה על רכב מנועי מהסוגים המפורטים בתקנת </w:t>
      </w:r>
      <w:r>
        <w:rPr>
          <w:rStyle w:val="default"/>
          <w:rFonts w:eastAsiaTheme="majorEastAsia"/>
          <w:rtl/>
        </w:rPr>
        <w:t>מש</w:t>
      </w:r>
      <w:r>
        <w:rPr>
          <w:rStyle w:val="default"/>
          <w:rFonts w:eastAsiaTheme="majorEastAsia" w:hint="cs"/>
          <w:rtl/>
        </w:rPr>
        <w:t xml:space="preserve">נה (א) או </w:t>
      </w:r>
      <w:r>
        <w:rPr>
          <w:rStyle w:val="default"/>
          <w:rFonts w:eastAsiaTheme="majorEastAsia" w:hint="cs"/>
          <w:rtl/>
        </w:rPr>
        <w:lastRenderedPageBreak/>
        <w:t xml:space="preserve">על הנוהג רכב מנועי כאמור, לא יניח לנוהג לנהוג אלא </w:t>
      </w:r>
      <w:r>
        <w:rPr>
          <w:rStyle w:val="default"/>
          <w:rFonts w:eastAsiaTheme="majorEastAsia"/>
          <w:rtl/>
        </w:rPr>
        <w:t>ב</w:t>
      </w:r>
      <w:r>
        <w:rPr>
          <w:rStyle w:val="default"/>
          <w:rFonts w:eastAsiaTheme="majorEastAsia" w:hint="cs"/>
          <w:rtl/>
        </w:rPr>
        <w:t>התאם להוראות תקנה זו.</w:t>
      </w:r>
    </w:p>
    <w:p w14:paraId="074D7BD5" w14:textId="77777777" w:rsidR="00CE1921" w:rsidRDefault="00CE1921" w:rsidP="00CE1921">
      <w:pPr>
        <w:pStyle w:val="P000"/>
        <w:spacing w:before="72"/>
        <w:ind w:left="0" w:right="1134"/>
        <w:rPr>
          <w:rStyle w:val="default"/>
          <w:rFonts w:eastAsiaTheme="majorEastAsia"/>
          <w:rtl/>
        </w:rPr>
      </w:pPr>
      <w:r>
        <w:rPr>
          <w:rFonts w:cs="FrankRuehl"/>
          <w:sz w:val="26"/>
          <w:rtl/>
        </w:rPr>
        <w:tab/>
      </w:r>
      <w:r>
        <w:rPr>
          <w:rStyle w:val="default"/>
          <w:rFonts w:eastAsiaTheme="majorEastAsia"/>
          <w:rtl/>
        </w:rPr>
        <w:t>(ג</w:t>
      </w:r>
      <w:r>
        <w:rPr>
          <w:rStyle w:val="default"/>
          <w:rFonts w:eastAsiaTheme="majorEastAsia" w:hint="cs"/>
          <w:rtl/>
        </w:rPr>
        <w:t>)</w:t>
      </w:r>
      <w:r>
        <w:rPr>
          <w:rStyle w:val="default"/>
          <w:rFonts w:eastAsiaTheme="majorEastAsia"/>
          <w:rtl/>
        </w:rPr>
        <w:tab/>
        <w:t>ב</w:t>
      </w:r>
      <w:r>
        <w:rPr>
          <w:rStyle w:val="default"/>
          <w:rFonts w:eastAsiaTheme="majorEastAsia" w:hint="cs"/>
          <w:rtl/>
        </w:rPr>
        <w:t>תקנה זו, "נהיגה" -</w:t>
      </w:r>
      <w:r>
        <w:rPr>
          <w:rStyle w:val="default"/>
          <w:rFonts w:eastAsiaTheme="majorEastAsia"/>
          <w:rtl/>
        </w:rPr>
        <w:t xml:space="preserve"> </w:t>
      </w:r>
      <w:r>
        <w:rPr>
          <w:rStyle w:val="default"/>
          <w:rFonts w:eastAsiaTheme="majorEastAsia" w:hint="cs"/>
          <w:rtl/>
        </w:rPr>
        <w:t>נהיגה בפועל, עבודה אחרת הקשורה ברכב מנועי או בטיפול במטען המובל עליו ובטעינתו, סידורו או פריקתו של מטען כאמור או טיפול בנוסעים המוסעים ברכב, לרבות</w:t>
      </w:r>
      <w:r>
        <w:rPr>
          <w:rStyle w:val="default"/>
          <w:rFonts w:eastAsiaTheme="majorEastAsia"/>
          <w:rtl/>
        </w:rPr>
        <w:t xml:space="preserve"> ה</w:t>
      </w:r>
      <w:r>
        <w:rPr>
          <w:rStyle w:val="default"/>
          <w:rFonts w:eastAsiaTheme="majorEastAsia" w:hint="cs"/>
          <w:rtl/>
        </w:rPr>
        <w:t xml:space="preserve">הפסקות לפי פסקאות (3) ו-(4) לתקנת משנה (א), והמתנה או הפסקה </w:t>
      </w:r>
      <w:r>
        <w:rPr>
          <w:rStyle w:val="default"/>
          <w:rFonts w:eastAsiaTheme="majorEastAsia"/>
          <w:rtl/>
        </w:rPr>
        <w:t>ה</w:t>
      </w:r>
      <w:r>
        <w:rPr>
          <w:rStyle w:val="default"/>
          <w:rFonts w:eastAsiaTheme="majorEastAsia" w:hint="cs"/>
          <w:rtl/>
        </w:rPr>
        <w:t>כרוכה בפעולות האמורות במישרין או בעקיפין.</w:t>
      </w:r>
    </w:p>
    <w:p w14:paraId="4294514D" w14:textId="77777777" w:rsidR="00CE1921" w:rsidRDefault="00CE1921" w:rsidP="00CE1921">
      <w:pPr>
        <w:pStyle w:val="P000"/>
        <w:spacing w:before="72"/>
        <w:ind w:left="0" w:right="1134"/>
        <w:rPr>
          <w:rStyle w:val="default"/>
          <w:rFonts w:eastAsiaTheme="majorEastAsia"/>
          <w:rtl/>
        </w:rPr>
      </w:pPr>
      <w:r>
        <w:rPr>
          <w:rFonts w:cs="FrankRuehl"/>
          <w:sz w:val="26"/>
          <w:rtl/>
        </w:rPr>
        <w:tab/>
      </w:r>
      <w:r>
        <w:rPr>
          <w:rStyle w:val="default"/>
          <w:rFonts w:eastAsiaTheme="majorEastAsia"/>
          <w:rtl/>
        </w:rPr>
        <w:t>(ד</w:t>
      </w:r>
      <w:r>
        <w:rPr>
          <w:rStyle w:val="default"/>
          <w:rFonts w:eastAsiaTheme="majorEastAsia" w:hint="cs"/>
          <w:rtl/>
        </w:rPr>
        <w:t>)</w:t>
      </w:r>
      <w:r>
        <w:rPr>
          <w:rStyle w:val="default"/>
          <w:rFonts w:eastAsiaTheme="majorEastAsia"/>
          <w:rtl/>
        </w:rPr>
        <w:tab/>
        <w:t>ה</w:t>
      </w:r>
      <w:r>
        <w:rPr>
          <w:rStyle w:val="default"/>
          <w:rFonts w:eastAsiaTheme="majorEastAsia" w:hint="cs"/>
          <w:rtl/>
        </w:rPr>
        <w:t xml:space="preserve">וראות תקנה זו לא יחולו על הנוהג רכב של צה"ל שלגביו חלות הגבלות של שעות נהיגה כפי שנקבעו בפקודות הצבא. </w:t>
      </w:r>
    </w:p>
    <w:p w14:paraId="3B6C2B36" w14:textId="77777777" w:rsidR="0094305E" w:rsidRDefault="0094305E" w:rsidP="00D6183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ED7D68E" w14:textId="50B3DF1A" w:rsidR="00024C17" w:rsidRDefault="008E5899" w:rsidP="00024C1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במהלך דצמבר 2024 </w:t>
      </w:r>
      <w:r w:rsidR="00624192" w:rsidRPr="00446D60">
        <w:rPr>
          <w:rFonts w:ascii="David" w:hAnsi="David" w:cs="David" w:hint="cs"/>
          <w:sz w:val="24"/>
          <w:szCs w:val="24"/>
          <w:rtl/>
        </w:rPr>
        <w:t xml:space="preserve">הובא </w:t>
      </w:r>
      <w:r w:rsidR="0085794C" w:rsidRPr="00446D60">
        <w:rPr>
          <w:rFonts w:ascii="David" w:hAnsi="David" w:cs="David" w:hint="cs"/>
          <w:sz w:val="24"/>
          <w:szCs w:val="24"/>
          <w:rtl/>
        </w:rPr>
        <w:t>לעיוננו</w:t>
      </w:r>
      <w:r w:rsidR="00624192" w:rsidRPr="00446D60">
        <w:rPr>
          <w:rFonts w:ascii="David" w:hAnsi="David" w:cs="David" w:hint="cs"/>
          <w:sz w:val="24"/>
          <w:szCs w:val="24"/>
          <w:rtl/>
        </w:rPr>
        <w:t xml:space="preserve"> מכתב</w:t>
      </w:r>
      <w:r>
        <w:rPr>
          <w:rFonts w:ascii="David" w:hAnsi="David" w:cs="David" w:hint="cs"/>
          <w:sz w:val="24"/>
          <w:szCs w:val="24"/>
          <w:rtl/>
        </w:rPr>
        <w:t>ו של מר גבי נבון</w:t>
      </w:r>
      <w:r w:rsidR="00624192" w:rsidRPr="00446D60">
        <w:rPr>
          <w:rFonts w:ascii="David" w:hAnsi="David" w:cs="David" w:hint="cs"/>
          <w:sz w:val="24"/>
          <w:szCs w:val="24"/>
          <w:rtl/>
        </w:rPr>
        <w:t xml:space="preserve"> מיום </w:t>
      </w:r>
      <w:r w:rsidR="00DB658B" w:rsidRPr="00446D60">
        <w:rPr>
          <w:rFonts w:ascii="David" w:hAnsi="David" w:cs="David" w:hint="cs"/>
          <w:sz w:val="24"/>
          <w:szCs w:val="24"/>
          <w:rtl/>
        </w:rPr>
        <w:t>15 בדצמבר 2024</w:t>
      </w:r>
      <w:r w:rsidR="007A0049" w:rsidRPr="00446D60">
        <w:rPr>
          <w:rFonts w:ascii="David" w:hAnsi="David" w:cs="David" w:hint="cs"/>
          <w:sz w:val="24"/>
          <w:szCs w:val="24"/>
          <w:rtl/>
        </w:rPr>
        <w:t>, לפי</w:t>
      </w:r>
      <w:r w:rsidR="0085794C" w:rsidRPr="00446D60">
        <w:rPr>
          <w:rFonts w:ascii="David" w:hAnsi="David" w:cs="David" w:hint="cs"/>
          <w:sz w:val="24"/>
          <w:szCs w:val="24"/>
          <w:rtl/>
        </w:rPr>
        <w:t>ו</w:t>
      </w:r>
      <w:r w:rsidR="007A0049" w:rsidRPr="00446D60">
        <w:rPr>
          <w:rFonts w:ascii="David" w:hAnsi="David" w:cs="David" w:hint="cs"/>
          <w:sz w:val="24"/>
          <w:szCs w:val="24"/>
          <w:rtl/>
        </w:rPr>
        <w:t xml:space="preserve"> יש בכוונת </w:t>
      </w:r>
      <w:r>
        <w:rPr>
          <w:rFonts w:ascii="David" w:hAnsi="David" w:cs="David" w:hint="cs"/>
          <w:sz w:val="24"/>
          <w:szCs w:val="24"/>
          <w:rtl/>
        </w:rPr>
        <w:t>משרד התחבורה והבטיחות בדרכים</w:t>
      </w:r>
      <w:r w:rsidR="007A0049" w:rsidRPr="00446D60">
        <w:rPr>
          <w:rFonts w:ascii="David" w:hAnsi="David" w:cs="David" w:hint="cs"/>
          <w:sz w:val="24"/>
          <w:szCs w:val="24"/>
          <w:rtl/>
        </w:rPr>
        <w:t xml:space="preserve"> לשנות את הוראות תקנה 168 ולהתאימן לתקן האירופאי בנושא.</w:t>
      </w:r>
      <w:r w:rsidR="00024C17">
        <w:rPr>
          <w:rFonts w:ascii="David" w:hAnsi="David" w:cs="David" w:hint="cs"/>
          <w:sz w:val="24"/>
          <w:szCs w:val="24"/>
          <w:rtl/>
        </w:rPr>
        <w:t xml:space="preserve"> למען הנוחות, </w:t>
      </w:r>
      <w:r w:rsidR="00B63E14">
        <w:rPr>
          <w:rFonts w:ascii="David" w:hAnsi="David" w:cs="David" w:hint="cs"/>
          <w:sz w:val="24"/>
          <w:szCs w:val="24"/>
          <w:rtl/>
        </w:rPr>
        <w:t>מצ"ב כנספח א'</w:t>
      </w:r>
      <w:r w:rsidR="00024C17">
        <w:rPr>
          <w:rFonts w:ascii="David" w:hAnsi="David" w:cs="David" w:hint="cs"/>
          <w:sz w:val="24"/>
          <w:szCs w:val="24"/>
          <w:rtl/>
        </w:rPr>
        <w:t xml:space="preserve"> הוראות התקנה החדשה שמשרד התחבורה ניסה להתקינן בשנת 2020</w:t>
      </w:r>
      <w:r w:rsidR="00B63E14">
        <w:rPr>
          <w:rFonts w:ascii="David" w:hAnsi="David" w:cs="David" w:hint="cs"/>
          <w:sz w:val="24"/>
          <w:szCs w:val="24"/>
          <w:rtl/>
        </w:rPr>
        <w:t>(נוסח שעלה לדיוני ועדת הכלכלה ביום 4.1.202</w:t>
      </w:r>
      <w:r w:rsidR="001D771C">
        <w:rPr>
          <w:rFonts w:ascii="David" w:hAnsi="David" w:cs="David" w:hint="cs"/>
          <w:sz w:val="24"/>
          <w:szCs w:val="24"/>
          <w:rtl/>
        </w:rPr>
        <w:t>1</w:t>
      </w:r>
      <w:r w:rsidR="00B63E14">
        <w:rPr>
          <w:rFonts w:ascii="David" w:hAnsi="David" w:cs="David" w:hint="cs"/>
          <w:sz w:val="24"/>
          <w:szCs w:val="24"/>
          <w:rtl/>
        </w:rPr>
        <w:t>).</w:t>
      </w:r>
    </w:p>
    <w:p w14:paraId="4BEB57EC" w14:textId="77777777" w:rsidR="00246A69" w:rsidRPr="00246A69" w:rsidRDefault="00246A69" w:rsidP="00246A69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246A69">
        <w:rPr>
          <w:rFonts w:ascii="David" w:hAnsi="David" w:cs="David" w:hint="cs"/>
          <w:b/>
          <w:bCs/>
          <w:sz w:val="24"/>
          <w:szCs w:val="24"/>
          <w:u w:val="single"/>
          <w:rtl/>
        </w:rPr>
        <w:t>עמדת הארגון</w:t>
      </w:r>
    </w:p>
    <w:p w14:paraId="6696F14C" w14:textId="18DDCC24" w:rsidR="00246A69" w:rsidRPr="00246A69" w:rsidRDefault="00246A69" w:rsidP="00246A69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להלן נסקור את עמדת הארגון בנוגע לתקנה 168 ו</w:t>
      </w:r>
      <w:r w:rsidR="001C18ED">
        <w:rPr>
          <w:rFonts w:ascii="David" w:hAnsi="David" w:cs="David" w:hint="cs"/>
          <w:sz w:val="24"/>
          <w:szCs w:val="24"/>
          <w:rtl/>
        </w:rPr>
        <w:t xml:space="preserve">בנוגע להתאמתן </w:t>
      </w:r>
      <w:r>
        <w:rPr>
          <w:rFonts w:ascii="David" w:hAnsi="David" w:cs="David" w:hint="cs"/>
          <w:sz w:val="24"/>
          <w:szCs w:val="24"/>
          <w:rtl/>
        </w:rPr>
        <w:t>לתקן האירופאי</w:t>
      </w:r>
      <w:r w:rsidR="001C18ED">
        <w:rPr>
          <w:rFonts w:ascii="David" w:hAnsi="David" w:cs="David" w:hint="cs"/>
          <w:sz w:val="24"/>
          <w:szCs w:val="24"/>
          <w:rtl/>
        </w:rPr>
        <w:t>;</w:t>
      </w:r>
    </w:p>
    <w:p w14:paraId="4F502856" w14:textId="3DDEBF88" w:rsidR="007A0049" w:rsidRDefault="001C18ED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ראשית, </w:t>
      </w:r>
      <w:r w:rsidR="00717808">
        <w:rPr>
          <w:rFonts w:ascii="David" w:hAnsi="David" w:cs="David" w:hint="cs"/>
          <w:sz w:val="24"/>
          <w:szCs w:val="24"/>
          <w:rtl/>
        </w:rPr>
        <w:t>לאור הע</w:t>
      </w:r>
      <w:r w:rsidR="00863E14">
        <w:rPr>
          <w:rFonts w:ascii="David" w:hAnsi="David" w:cs="David" w:hint="cs"/>
          <w:sz w:val="24"/>
          <w:szCs w:val="24"/>
          <w:rtl/>
        </w:rPr>
        <w:t>ו</w:t>
      </w:r>
      <w:r w:rsidR="00717808">
        <w:rPr>
          <w:rFonts w:ascii="David" w:hAnsi="David" w:cs="David" w:hint="cs"/>
          <w:sz w:val="24"/>
          <w:szCs w:val="24"/>
          <w:rtl/>
        </w:rPr>
        <w:t>בדה כי הוראות תקנה 168</w:t>
      </w:r>
      <w:r w:rsidR="00676F42">
        <w:rPr>
          <w:rFonts w:ascii="David" w:hAnsi="David" w:cs="David" w:hint="cs"/>
          <w:sz w:val="24"/>
          <w:szCs w:val="24"/>
          <w:rtl/>
        </w:rPr>
        <w:t xml:space="preserve"> </w:t>
      </w:r>
      <w:r w:rsidR="00717808">
        <w:rPr>
          <w:rFonts w:ascii="David" w:hAnsi="David" w:cs="David" w:hint="cs"/>
          <w:sz w:val="24"/>
          <w:szCs w:val="24"/>
          <w:rtl/>
        </w:rPr>
        <w:t>חלות על החברות להסעות מיוחדות ו</w:t>
      </w:r>
      <w:r w:rsidR="00676F42">
        <w:rPr>
          <w:rFonts w:ascii="David" w:hAnsi="David" w:cs="David" w:hint="cs"/>
          <w:sz w:val="24"/>
          <w:szCs w:val="24"/>
          <w:rtl/>
        </w:rPr>
        <w:t>ל</w:t>
      </w:r>
      <w:r w:rsidR="00717808">
        <w:rPr>
          <w:rFonts w:ascii="David" w:hAnsi="David" w:cs="David" w:hint="cs"/>
          <w:sz w:val="24"/>
          <w:szCs w:val="24"/>
          <w:rtl/>
        </w:rPr>
        <w:t>הסעות ס</w:t>
      </w:r>
      <w:r w:rsidR="001910D0">
        <w:rPr>
          <w:rFonts w:ascii="David" w:hAnsi="David" w:cs="David" w:hint="cs"/>
          <w:sz w:val="24"/>
          <w:szCs w:val="24"/>
          <w:rtl/>
        </w:rPr>
        <w:t>יור</w:t>
      </w:r>
      <w:r w:rsidR="00863E14">
        <w:rPr>
          <w:rFonts w:ascii="David" w:hAnsi="David" w:cs="David" w:hint="cs"/>
          <w:sz w:val="24"/>
          <w:szCs w:val="24"/>
          <w:rtl/>
        </w:rPr>
        <w:t xml:space="preserve">, </w:t>
      </w:r>
      <w:r w:rsidR="00676F42">
        <w:rPr>
          <w:rFonts w:ascii="David" w:hAnsi="David" w:cs="David" w:hint="cs"/>
          <w:sz w:val="24"/>
          <w:szCs w:val="24"/>
          <w:rtl/>
        </w:rPr>
        <w:t xml:space="preserve">וכל שינוי בהן עשוי להשליך באופן משמעותי </w:t>
      </w:r>
      <w:r w:rsidR="00C25D90">
        <w:rPr>
          <w:rFonts w:ascii="David" w:hAnsi="David" w:cs="David" w:hint="cs"/>
          <w:sz w:val="24"/>
          <w:szCs w:val="24"/>
          <w:rtl/>
        </w:rPr>
        <w:t>על החברות, הן בהיבט התפעולי והן בהיבט הכלכלי, הרי ש</w:t>
      </w:r>
      <w:r w:rsidR="00863E14">
        <w:rPr>
          <w:rFonts w:ascii="David" w:hAnsi="David" w:cs="David" w:hint="cs"/>
          <w:sz w:val="24"/>
          <w:szCs w:val="24"/>
          <w:rtl/>
        </w:rPr>
        <w:t xml:space="preserve">נבקשכם לשתף </w:t>
      </w:r>
      <w:r w:rsidR="007A0B28" w:rsidRPr="007A0B28">
        <w:rPr>
          <w:rFonts w:ascii="David" w:hAnsi="David" w:cs="David" w:hint="cs"/>
          <w:b/>
          <w:bCs/>
          <w:sz w:val="24"/>
          <w:szCs w:val="24"/>
          <w:u w:val="single"/>
          <w:rtl/>
        </w:rPr>
        <w:t>באופן פעיל</w:t>
      </w:r>
      <w:r w:rsidR="007A0B28">
        <w:rPr>
          <w:rFonts w:ascii="David" w:hAnsi="David" w:cs="David" w:hint="cs"/>
          <w:sz w:val="24"/>
          <w:szCs w:val="24"/>
          <w:rtl/>
        </w:rPr>
        <w:t xml:space="preserve"> </w:t>
      </w:r>
      <w:r w:rsidR="00863E14">
        <w:rPr>
          <w:rFonts w:ascii="David" w:hAnsi="David" w:cs="David" w:hint="cs"/>
          <w:sz w:val="24"/>
          <w:szCs w:val="24"/>
          <w:rtl/>
        </w:rPr>
        <w:t xml:space="preserve">את ארגון חברות ההסעות בישראל, כארגון היציג של החברות </w:t>
      </w:r>
      <w:r w:rsidR="001910D0">
        <w:rPr>
          <w:rFonts w:ascii="David" w:hAnsi="David" w:cs="David" w:hint="cs"/>
          <w:sz w:val="24"/>
          <w:szCs w:val="24"/>
          <w:rtl/>
        </w:rPr>
        <w:t xml:space="preserve"> </w:t>
      </w:r>
      <w:r w:rsidR="00676F42">
        <w:rPr>
          <w:rFonts w:ascii="David" w:hAnsi="David" w:cs="David" w:hint="cs"/>
          <w:sz w:val="24"/>
          <w:szCs w:val="24"/>
          <w:rtl/>
        </w:rPr>
        <w:t>להסעות מיוחדות ולהסעות סיור, בהליכי החקיקה של השינוי האמור.</w:t>
      </w:r>
    </w:p>
    <w:p w14:paraId="767F31CF" w14:textId="4AB7DDBE" w:rsidR="007D724F" w:rsidRDefault="00CF1D17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יובהר כבר כעת, כי עמדת הארגון </w:t>
      </w:r>
      <w:r w:rsidR="007D724F">
        <w:rPr>
          <w:rFonts w:ascii="David" w:hAnsi="David" w:cs="David" w:hint="cs"/>
          <w:sz w:val="24"/>
          <w:szCs w:val="24"/>
          <w:rtl/>
        </w:rPr>
        <w:t>בנוגע לתקנה 168 הינה כי החברות להסעות מיוחדות ולהסעות סיור מיישמות את הוראות התקנה כלשונן</w:t>
      </w:r>
      <w:r w:rsidR="007A5E45">
        <w:rPr>
          <w:rFonts w:ascii="David" w:hAnsi="David" w:cs="David" w:hint="cs"/>
          <w:sz w:val="24"/>
          <w:szCs w:val="24"/>
          <w:rtl/>
        </w:rPr>
        <w:t>,</w:t>
      </w:r>
      <w:r w:rsidR="007D724F">
        <w:rPr>
          <w:rFonts w:ascii="David" w:hAnsi="David" w:cs="David" w:hint="cs"/>
          <w:sz w:val="24"/>
          <w:szCs w:val="24"/>
          <w:rtl/>
        </w:rPr>
        <w:t xml:space="preserve"> וכי מבחינת הארגון והחברות </w:t>
      </w:r>
      <w:r w:rsidR="007D724F" w:rsidRPr="00F46824">
        <w:rPr>
          <w:rFonts w:ascii="David" w:hAnsi="David" w:cs="David" w:hint="cs"/>
          <w:b/>
          <w:bCs/>
          <w:sz w:val="24"/>
          <w:szCs w:val="24"/>
          <w:rtl/>
        </w:rPr>
        <w:t>אין צורך בשינוי התקנה</w:t>
      </w:r>
      <w:r w:rsidR="007D724F">
        <w:rPr>
          <w:rFonts w:ascii="David" w:hAnsi="David" w:cs="David" w:hint="cs"/>
          <w:sz w:val="24"/>
          <w:szCs w:val="24"/>
          <w:rtl/>
        </w:rPr>
        <w:t>.</w:t>
      </w:r>
    </w:p>
    <w:p w14:paraId="5A93482C" w14:textId="39FB4D8F" w:rsidR="00CF1D17" w:rsidRDefault="003E03F5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לפיכך</w:t>
      </w:r>
      <w:r w:rsidR="009C7714">
        <w:rPr>
          <w:rFonts w:ascii="David" w:hAnsi="David" w:cs="David" w:hint="cs"/>
          <w:sz w:val="24"/>
          <w:szCs w:val="24"/>
          <w:rtl/>
        </w:rPr>
        <w:t>, ככל והרשות מעוניינת לשנות את הוראות תקנה 168 בכל הקשור לחברות המפעילות קווי שירות באוטובוסים (תחבורה ציבורית)</w:t>
      </w:r>
      <w:r w:rsidR="00324259">
        <w:rPr>
          <w:rFonts w:ascii="David" w:hAnsi="David" w:cs="David" w:hint="cs"/>
          <w:sz w:val="24"/>
          <w:szCs w:val="24"/>
          <w:rtl/>
        </w:rPr>
        <w:t xml:space="preserve"> ו/או על חברות הובלה</w:t>
      </w:r>
      <w:r w:rsidR="00F46824">
        <w:rPr>
          <w:rFonts w:ascii="David" w:hAnsi="David" w:cs="David" w:hint="cs"/>
          <w:sz w:val="24"/>
          <w:szCs w:val="24"/>
          <w:rtl/>
        </w:rPr>
        <w:t>,</w:t>
      </w:r>
      <w:r w:rsidR="009C7714">
        <w:rPr>
          <w:rFonts w:ascii="David" w:hAnsi="David" w:cs="David" w:hint="cs"/>
          <w:sz w:val="24"/>
          <w:szCs w:val="24"/>
          <w:rtl/>
        </w:rPr>
        <w:t xml:space="preserve"> הרי שאין צורך להחיל</w:t>
      </w:r>
      <w:r w:rsidR="00F46824">
        <w:rPr>
          <w:rFonts w:ascii="David" w:hAnsi="David" w:cs="David" w:hint="cs"/>
          <w:sz w:val="24"/>
          <w:szCs w:val="24"/>
          <w:rtl/>
        </w:rPr>
        <w:t xml:space="preserve"> שינוי זה</w:t>
      </w:r>
      <w:r w:rsidR="009C7714">
        <w:rPr>
          <w:rFonts w:ascii="David" w:hAnsi="David" w:cs="David" w:hint="cs"/>
          <w:sz w:val="24"/>
          <w:szCs w:val="24"/>
          <w:rtl/>
        </w:rPr>
        <w:t xml:space="preserve"> על חברות להסעות מיוחדות ולהסעות סיור ויש להותיר את הוראות תקנה 168 כלשונן </w:t>
      </w:r>
      <w:r w:rsidR="00B338A8">
        <w:rPr>
          <w:rFonts w:ascii="David" w:hAnsi="David" w:cs="David" w:hint="cs"/>
          <w:sz w:val="24"/>
          <w:szCs w:val="24"/>
          <w:rtl/>
        </w:rPr>
        <w:t xml:space="preserve">על חברות אלו. </w:t>
      </w:r>
      <w:r w:rsidR="00F46824">
        <w:rPr>
          <w:rFonts w:ascii="David" w:hAnsi="David" w:cs="David" w:hint="cs"/>
          <w:sz w:val="24"/>
          <w:szCs w:val="24"/>
          <w:rtl/>
        </w:rPr>
        <w:t xml:space="preserve">פתרון משפטי להפרדה שכזו היא </w:t>
      </w:r>
      <w:r w:rsidR="00DF24F1">
        <w:rPr>
          <w:rFonts w:ascii="David" w:hAnsi="David" w:cs="David" w:hint="cs"/>
          <w:sz w:val="24"/>
          <w:szCs w:val="24"/>
          <w:rtl/>
        </w:rPr>
        <w:t xml:space="preserve">יצירת תקנת משנה </w:t>
      </w:r>
      <w:r w:rsidR="00050C84">
        <w:rPr>
          <w:rFonts w:ascii="David" w:hAnsi="David" w:cs="David" w:hint="cs"/>
          <w:sz w:val="24"/>
          <w:szCs w:val="24"/>
          <w:rtl/>
        </w:rPr>
        <w:t xml:space="preserve">חדשה </w:t>
      </w:r>
      <w:r w:rsidR="00DF24F1">
        <w:rPr>
          <w:rFonts w:ascii="David" w:hAnsi="David" w:cs="David" w:hint="cs"/>
          <w:sz w:val="24"/>
          <w:szCs w:val="24"/>
          <w:rtl/>
        </w:rPr>
        <w:t>עבור קווי שירות (תחבורה ציבורית)</w:t>
      </w:r>
      <w:r w:rsidR="00A512B7">
        <w:rPr>
          <w:rFonts w:ascii="David" w:hAnsi="David" w:cs="David" w:hint="cs"/>
          <w:sz w:val="24"/>
          <w:szCs w:val="24"/>
          <w:rtl/>
        </w:rPr>
        <w:t xml:space="preserve"> ו/או מובילים</w:t>
      </w:r>
      <w:r w:rsidR="00050C84">
        <w:rPr>
          <w:rFonts w:ascii="David" w:hAnsi="David" w:cs="David" w:hint="cs"/>
          <w:sz w:val="24"/>
          <w:szCs w:val="24"/>
          <w:rtl/>
        </w:rPr>
        <w:t>,</w:t>
      </w:r>
      <w:r w:rsidR="00DF24F1">
        <w:rPr>
          <w:rFonts w:ascii="David" w:hAnsi="David" w:cs="David" w:hint="cs"/>
          <w:sz w:val="24"/>
          <w:szCs w:val="24"/>
          <w:rtl/>
        </w:rPr>
        <w:t xml:space="preserve"> ו</w:t>
      </w:r>
      <w:r w:rsidR="00A512B7">
        <w:rPr>
          <w:rFonts w:ascii="David" w:hAnsi="David" w:cs="David" w:hint="cs"/>
          <w:sz w:val="24"/>
          <w:szCs w:val="24"/>
          <w:rtl/>
        </w:rPr>
        <w:t xml:space="preserve">הותרת תקנה 168 </w:t>
      </w:r>
      <w:r w:rsidR="00DF24F1">
        <w:rPr>
          <w:rFonts w:ascii="David" w:hAnsi="David" w:cs="David" w:hint="cs"/>
          <w:sz w:val="24"/>
          <w:szCs w:val="24"/>
          <w:rtl/>
        </w:rPr>
        <w:t xml:space="preserve">עבור חברות להסעות מיוחדות והסעות סיור בנוסח הקיים כיום. </w:t>
      </w:r>
    </w:p>
    <w:p w14:paraId="1683B1F6" w14:textId="14B3FAF4" w:rsidR="00A512B7" w:rsidRDefault="004B5B5F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בהתאמה, החלת התקן האירופאי כל</w:t>
      </w:r>
      <w:r w:rsidR="00445F2A">
        <w:rPr>
          <w:rFonts w:ascii="David" w:hAnsi="David" w:cs="David" w:hint="cs"/>
          <w:sz w:val="24"/>
          <w:szCs w:val="24"/>
          <w:rtl/>
        </w:rPr>
        <w:t>ש</w:t>
      </w:r>
      <w:r>
        <w:rPr>
          <w:rFonts w:ascii="David" w:hAnsi="David" w:cs="David" w:hint="cs"/>
          <w:sz w:val="24"/>
          <w:szCs w:val="24"/>
          <w:rtl/>
        </w:rPr>
        <w:t xml:space="preserve">ונו על חברות ההיסעים עלול להביאן </w:t>
      </w:r>
      <w:r w:rsidR="00E45009">
        <w:rPr>
          <w:rFonts w:ascii="David" w:hAnsi="David" w:cs="David" w:hint="cs"/>
          <w:sz w:val="24"/>
          <w:szCs w:val="24"/>
          <w:rtl/>
        </w:rPr>
        <w:t>למצב בו לא יוכלו לתת שירות לציבור העובדים, התלמידים והתיירים</w:t>
      </w:r>
      <w:r w:rsidR="00834830">
        <w:rPr>
          <w:rFonts w:ascii="David" w:hAnsi="David" w:cs="David" w:hint="cs"/>
          <w:sz w:val="24"/>
          <w:szCs w:val="24"/>
          <w:rtl/>
        </w:rPr>
        <w:t>, דבר אשר יגרום בהכרח לסגירתן של חברות אלו ולפגי</w:t>
      </w:r>
      <w:r w:rsidR="00AC2F84">
        <w:rPr>
          <w:rFonts w:ascii="David" w:hAnsi="David" w:cs="David" w:hint="cs"/>
          <w:sz w:val="24"/>
          <w:szCs w:val="24"/>
          <w:rtl/>
        </w:rPr>
        <w:t>ע</w:t>
      </w:r>
      <w:r w:rsidR="00834830">
        <w:rPr>
          <w:rFonts w:ascii="David" w:hAnsi="David" w:cs="David" w:hint="cs"/>
          <w:sz w:val="24"/>
          <w:szCs w:val="24"/>
          <w:rtl/>
        </w:rPr>
        <w:t>ה אנושה בשירות ההיסעים בישראל.</w:t>
      </w:r>
    </w:p>
    <w:p w14:paraId="0E13CD25" w14:textId="0A686A0B" w:rsidR="00834830" w:rsidRDefault="00445F2A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התקן האירופאי נולד, למיטב הבנתנו, לאכיפה שעות הנהיגה </w:t>
      </w:r>
      <w:r w:rsidR="00493773">
        <w:rPr>
          <w:rFonts w:ascii="David" w:hAnsi="David" w:cs="David" w:hint="cs"/>
          <w:sz w:val="24"/>
          <w:szCs w:val="24"/>
          <w:rtl/>
        </w:rPr>
        <w:t>ע</w:t>
      </w:r>
      <w:r>
        <w:rPr>
          <w:rFonts w:ascii="David" w:hAnsi="David" w:cs="David" w:hint="cs"/>
          <w:sz w:val="24"/>
          <w:szCs w:val="24"/>
          <w:rtl/>
        </w:rPr>
        <w:t>ל מובילים באירופה</w:t>
      </w:r>
      <w:r w:rsidR="00493773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אשר נעים </w:t>
      </w:r>
      <w:r w:rsidR="00493773">
        <w:rPr>
          <w:rFonts w:ascii="David" w:hAnsi="David" w:cs="David" w:hint="cs"/>
          <w:sz w:val="24"/>
          <w:szCs w:val="24"/>
          <w:rtl/>
        </w:rPr>
        <w:t>בכבישים בין מדינתיים</w:t>
      </w:r>
      <w:r w:rsidR="000707E5">
        <w:rPr>
          <w:rFonts w:ascii="David" w:hAnsi="David" w:cs="David" w:hint="cs"/>
          <w:sz w:val="24"/>
          <w:szCs w:val="24"/>
          <w:rtl/>
        </w:rPr>
        <w:t xml:space="preserve">, ומטבע הדברים נמצאים שעות רבות משעות היממה במצב של נהיגה. </w:t>
      </w:r>
    </w:p>
    <w:p w14:paraId="3B875C47" w14:textId="6ADB9C19" w:rsidR="008418C8" w:rsidRDefault="008418C8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תקן שכזה, מטבע הדברים ולאור </w:t>
      </w:r>
      <w:proofErr w:type="spellStart"/>
      <w:r>
        <w:rPr>
          <w:rFonts w:ascii="David" w:hAnsi="David" w:cs="David" w:hint="cs"/>
          <w:sz w:val="24"/>
          <w:szCs w:val="24"/>
          <w:rtl/>
        </w:rPr>
        <w:t>אופיה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וגודלה של מדינת ישראל, ולאור העובדה כי אין "חשש" למעבר בין מדינות באזורנו, </w:t>
      </w:r>
      <w:r w:rsidR="00712D10">
        <w:rPr>
          <w:rFonts w:ascii="David" w:hAnsi="David" w:cs="David" w:hint="cs"/>
          <w:sz w:val="24"/>
          <w:szCs w:val="24"/>
          <w:rtl/>
        </w:rPr>
        <w:t xml:space="preserve">אינו רלבנטי לחברות ההיסעים. </w:t>
      </w:r>
    </w:p>
    <w:p w14:paraId="614769EF" w14:textId="70F6C694" w:rsidR="00875E8A" w:rsidRDefault="00875E8A" w:rsidP="0062669D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75E8A">
        <w:rPr>
          <w:rFonts w:ascii="David" w:hAnsi="David" w:cs="David" w:hint="cs"/>
          <w:sz w:val="24"/>
          <w:szCs w:val="24"/>
          <w:rtl/>
        </w:rPr>
        <w:t xml:space="preserve">כך למשל ראו הגדרת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875E8A">
        <w:rPr>
          <w:rFonts w:ascii="David" w:hAnsi="David" w:cs="David"/>
          <w:sz w:val="24"/>
          <w:szCs w:val="24"/>
          <w:rtl/>
        </w:rPr>
        <w:t xml:space="preserve">מנוחה בשתי פעימות –  הראשונה של 3 שעות רצופות לפחות </w:t>
      </w:r>
      <w:proofErr w:type="spellStart"/>
      <w:r w:rsidRPr="00875E8A">
        <w:rPr>
          <w:rFonts w:ascii="David" w:hAnsi="David" w:cs="David"/>
          <w:sz w:val="24"/>
          <w:szCs w:val="24"/>
          <w:rtl/>
        </w:rPr>
        <w:t>והשניה</w:t>
      </w:r>
      <w:proofErr w:type="spellEnd"/>
      <w:r w:rsidRPr="00875E8A">
        <w:rPr>
          <w:rFonts w:ascii="David" w:hAnsi="David" w:cs="David"/>
          <w:sz w:val="24"/>
          <w:szCs w:val="24"/>
          <w:rtl/>
        </w:rPr>
        <w:t xml:space="preserve"> של 9 שעות רצופות לפחות, במהלך 24 שעות מרגע תום ה</w:t>
      </w:r>
      <w:r w:rsidRPr="00875E8A">
        <w:rPr>
          <w:rFonts w:ascii="David" w:hAnsi="David" w:cs="David" w:hint="cs"/>
          <w:sz w:val="24"/>
          <w:szCs w:val="24"/>
          <w:rtl/>
        </w:rPr>
        <w:t>מנוחה</w:t>
      </w:r>
      <w:r w:rsidRPr="00875E8A">
        <w:rPr>
          <w:rFonts w:ascii="David" w:hAnsi="David" w:cs="David"/>
          <w:sz w:val="24"/>
          <w:szCs w:val="24"/>
          <w:rtl/>
        </w:rPr>
        <w:t xml:space="preserve"> היומית הקודמת</w:t>
      </w:r>
      <w:r w:rsidR="00CA1035">
        <w:rPr>
          <w:rFonts w:ascii="David" w:hAnsi="David" w:cs="David" w:hint="cs"/>
          <w:sz w:val="24"/>
          <w:szCs w:val="24"/>
          <w:rtl/>
        </w:rPr>
        <w:t>"</w:t>
      </w:r>
      <w:r w:rsidR="005129E4">
        <w:rPr>
          <w:rFonts w:ascii="David" w:hAnsi="David" w:cs="David" w:hint="cs"/>
          <w:sz w:val="24"/>
          <w:szCs w:val="24"/>
          <w:rtl/>
        </w:rPr>
        <w:t>.</w:t>
      </w:r>
    </w:p>
    <w:p w14:paraId="7DA458B2" w14:textId="417C16B9" w:rsidR="00F1436D" w:rsidRPr="00F1436D" w:rsidRDefault="00F1436D" w:rsidP="00144B92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F1436D">
        <w:rPr>
          <w:rFonts w:ascii="David" w:hAnsi="David" w:cs="David" w:hint="cs"/>
          <w:sz w:val="24"/>
          <w:szCs w:val="24"/>
          <w:rtl/>
        </w:rPr>
        <w:t xml:space="preserve">ראו למשל גם הגדרת "נהיגה בין-לאומית" </w:t>
      </w:r>
      <w:r w:rsidRPr="00F1436D">
        <w:rPr>
          <w:rFonts w:ascii="David" w:hAnsi="David" w:cs="David"/>
          <w:sz w:val="24"/>
          <w:szCs w:val="24"/>
          <w:rtl/>
        </w:rPr>
        <w:t>–</w:t>
      </w:r>
      <w:r w:rsidRPr="00F1436D">
        <w:rPr>
          <w:rFonts w:ascii="David" w:hAnsi="David" w:cs="David" w:hint="cs"/>
          <w:sz w:val="24"/>
          <w:szCs w:val="24"/>
          <w:rtl/>
        </w:rPr>
        <w:t xml:space="preserve"> נהיגה לצורך עיסוקו של הנוהג  ברכב מנועי, </w:t>
      </w:r>
      <w:r w:rsidRPr="00F1436D">
        <w:rPr>
          <w:rFonts w:ascii="David" w:hAnsi="David" w:cs="David"/>
          <w:sz w:val="24"/>
          <w:szCs w:val="24"/>
          <w:rtl/>
        </w:rPr>
        <w:t xml:space="preserve">במהלכה חוצה </w:t>
      </w:r>
      <w:r w:rsidRPr="00F1436D">
        <w:rPr>
          <w:rFonts w:ascii="David" w:hAnsi="David" w:cs="David" w:hint="cs"/>
          <w:sz w:val="24"/>
          <w:szCs w:val="24"/>
          <w:rtl/>
        </w:rPr>
        <w:t xml:space="preserve">הנוהג באמצעות </w:t>
      </w:r>
      <w:r w:rsidRPr="00F1436D">
        <w:rPr>
          <w:rFonts w:ascii="David" w:hAnsi="David" w:cs="David"/>
          <w:sz w:val="24"/>
          <w:szCs w:val="24"/>
          <w:rtl/>
        </w:rPr>
        <w:t xml:space="preserve">כלי הרכב גבול יבשתי  אחד </w:t>
      </w:r>
      <w:r w:rsidRPr="00F1436D">
        <w:rPr>
          <w:rFonts w:ascii="David" w:hAnsi="David" w:cs="David" w:hint="cs"/>
          <w:sz w:val="24"/>
          <w:szCs w:val="24"/>
          <w:rtl/>
        </w:rPr>
        <w:t xml:space="preserve">לפחות, </w:t>
      </w:r>
      <w:r w:rsidRPr="00F1436D">
        <w:rPr>
          <w:rFonts w:ascii="David" w:hAnsi="David" w:cs="David"/>
          <w:sz w:val="24"/>
          <w:szCs w:val="24"/>
          <w:rtl/>
        </w:rPr>
        <w:t>בין מדינות</w:t>
      </w:r>
      <w:r w:rsidRPr="00F1436D">
        <w:rPr>
          <w:rFonts w:ascii="David" w:hAnsi="David" w:cs="David" w:hint="cs"/>
          <w:sz w:val="24"/>
          <w:szCs w:val="24"/>
          <w:rtl/>
        </w:rPr>
        <w:t>,</w:t>
      </w:r>
      <w:r w:rsidRPr="00F1436D">
        <w:rPr>
          <w:rFonts w:ascii="David" w:hAnsi="David" w:cs="David"/>
          <w:sz w:val="24"/>
          <w:szCs w:val="24"/>
          <w:rtl/>
        </w:rPr>
        <w:t xml:space="preserve"> </w:t>
      </w:r>
      <w:r w:rsidRPr="00F1436D">
        <w:rPr>
          <w:rFonts w:ascii="David" w:hAnsi="David" w:cs="David" w:hint="cs"/>
          <w:sz w:val="24"/>
          <w:szCs w:val="24"/>
          <w:rtl/>
        </w:rPr>
        <w:t xml:space="preserve">למעט נהיגה כאמור ברכב מנועי המפורט בתקנת משנה </w:t>
      </w:r>
      <w:r w:rsidRPr="0004127A">
        <w:rPr>
          <w:rFonts w:ascii="David" w:hAnsi="David" w:cs="David"/>
          <w:sz w:val="24"/>
          <w:szCs w:val="24"/>
          <w:rtl/>
        </w:rPr>
        <w:t>(</w:t>
      </w:r>
      <w:r w:rsidRPr="0004127A">
        <w:rPr>
          <w:rFonts w:ascii="David" w:hAnsi="David" w:cs="David" w:hint="cs"/>
          <w:sz w:val="24"/>
          <w:szCs w:val="24"/>
          <w:rtl/>
        </w:rPr>
        <w:t>יא</w:t>
      </w:r>
      <w:r w:rsidRPr="00F1436D">
        <w:rPr>
          <w:rFonts w:ascii="David" w:hAnsi="David" w:cs="David"/>
          <w:sz w:val="24"/>
          <w:szCs w:val="24"/>
          <w:rtl/>
        </w:rPr>
        <w:t>)(4)</w:t>
      </w:r>
      <w:r w:rsidR="009E635D">
        <w:rPr>
          <w:rFonts w:ascii="David" w:hAnsi="David" w:cs="David" w:hint="cs"/>
          <w:sz w:val="24"/>
          <w:szCs w:val="24"/>
          <w:rtl/>
        </w:rPr>
        <w:t>".</w:t>
      </w:r>
    </w:p>
    <w:p w14:paraId="77A39CC4" w14:textId="77777777" w:rsidR="009E635D" w:rsidRDefault="009E635D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>ההגדרות שהובאו בסעיפים 7 ו-8 למכתבנו זה הינן רק דוגמאות, ובתקן האירופאי מכלול של הוראות שאינן רלבנטיות לפעילות חברות ההיסעים בישראל.</w:t>
      </w:r>
    </w:p>
    <w:p w14:paraId="0183295B" w14:textId="6E3EBFDA" w:rsidR="0001123B" w:rsidRDefault="0001123B" w:rsidP="00CF1D17">
      <w:pPr>
        <w:pStyle w:val="a9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ככל ומשרד התחבורה מעוניין </w:t>
      </w:r>
      <w:r w:rsidRPr="0001123B">
        <w:rPr>
          <w:rFonts w:ascii="David" w:hAnsi="David" w:cs="David" w:hint="cs"/>
          <w:b/>
          <w:bCs/>
          <w:sz w:val="24"/>
          <w:szCs w:val="24"/>
          <w:rtl/>
        </w:rPr>
        <w:t>בהתאמת</w:t>
      </w:r>
      <w:r>
        <w:rPr>
          <w:rFonts w:ascii="David" w:hAnsi="David" w:cs="David" w:hint="cs"/>
          <w:sz w:val="24"/>
          <w:szCs w:val="24"/>
          <w:rtl/>
        </w:rPr>
        <w:t xml:space="preserve"> תקנה 168 לתקן האירופאי, תוך התחשבות בגודלה</w:t>
      </w:r>
      <w:r w:rsidR="006B5AD4">
        <w:rPr>
          <w:rFonts w:ascii="David" w:hAnsi="David" w:cs="David" w:hint="cs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>אופ</w:t>
      </w:r>
      <w:r w:rsidR="006B5AD4">
        <w:rPr>
          <w:rFonts w:ascii="David" w:hAnsi="David" w:cs="David" w:hint="cs"/>
          <w:sz w:val="24"/>
          <w:szCs w:val="24"/>
          <w:rtl/>
        </w:rPr>
        <w:t>י</w:t>
      </w:r>
      <w:r>
        <w:rPr>
          <w:rFonts w:ascii="David" w:hAnsi="David" w:cs="David" w:hint="cs"/>
          <w:sz w:val="24"/>
          <w:szCs w:val="24"/>
          <w:rtl/>
        </w:rPr>
        <w:t>יה של מדינת ישראל, וב</w:t>
      </w:r>
      <w:r w:rsidR="006B5AD4">
        <w:rPr>
          <w:rFonts w:ascii="David" w:hAnsi="David" w:cs="David" w:hint="cs"/>
          <w:sz w:val="24"/>
          <w:szCs w:val="24"/>
          <w:rtl/>
        </w:rPr>
        <w:t xml:space="preserve">אופי שוק ההיסעים, הרי שארגון חברות ההיסעים ישמח להירתם לשיתוף פעולה בנושא </w:t>
      </w:r>
      <w:r w:rsidR="00047D03">
        <w:rPr>
          <w:rFonts w:ascii="David" w:hAnsi="David" w:cs="David" w:hint="cs"/>
          <w:sz w:val="24"/>
          <w:szCs w:val="24"/>
          <w:rtl/>
        </w:rPr>
        <w:t xml:space="preserve">וגיבוש נוסח תקנה שמבטיחה הן את הבטיחות בכבישים והמחויבות של משרד התחבורה </w:t>
      </w:r>
      <w:r w:rsidR="006127BE">
        <w:rPr>
          <w:rFonts w:ascii="David" w:hAnsi="David" w:cs="David" w:hint="cs"/>
          <w:sz w:val="24"/>
          <w:szCs w:val="24"/>
          <w:rtl/>
        </w:rPr>
        <w:t>בהתאם ל</w:t>
      </w:r>
      <w:r w:rsidR="006127BE" w:rsidRPr="006127BE">
        <w:rPr>
          <w:rFonts w:ascii="David" w:hAnsi="David" w:cs="David" w:hint="cs"/>
          <w:sz w:val="24"/>
          <w:szCs w:val="24"/>
          <w:rtl/>
        </w:rPr>
        <w:t>אמנה בדבר עבודת צוות נהגים בכלי רכב העוסקים בנהיגה בינלאומית משנת 2006 של ארגון האומות המאוחדות (האו"ם)</w:t>
      </w:r>
      <w:r w:rsidR="004A5B98">
        <w:rPr>
          <w:rFonts w:ascii="David" w:hAnsi="David" w:cs="David" w:hint="cs"/>
          <w:sz w:val="24"/>
          <w:szCs w:val="24"/>
          <w:rtl/>
        </w:rPr>
        <w:t>, והן את הצרכים והמגבלות של חברות ההיסעים.</w:t>
      </w:r>
    </w:p>
    <w:p w14:paraId="57DBCFF4" w14:textId="690DCCC7" w:rsidR="00712D10" w:rsidRPr="002062E4" w:rsidRDefault="00712D10" w:rsidP="00712D10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062E4">
        <w:rPr>
          <w:rFonts w:ascii="David" w:hAnsi="David" w:cs="David" w:hint="cs"/>
          <w:b/>
          <w:bCs/>
          <w:sz w:val="24"/>
          <w:szCs w:val="24"/>
          <w:u w:val="single"/>
          <w:rtl/>
        </w:rPr>
        <w:t>סיכום</w:t>
      </w:r>
    </w:p>
    <w:p w14:paraId="3453EF6C" w14:textId="14DF8705" w:rsidR="00712D10" w:rsidRDefault="00F913EB" w:rsidP="00F913EB">
      <w:pPr>
        <w:pStyle w:val="a9"/>
        <w:numPr>
          <w:ilvl w:val="0"/>
          <w:numId w:val="5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מבחינת הארגון והחברות </w:t>
      </w:r>
      <w:r w:rsidRPr="00F46824">
        <w:rPr>
          <w:rFonts w:ascii="David" w:hAnsi="David" w:cs="David" w:hint="cs"/>
          <w:b/>
          <w:bCs/>
          <w:sz w:val="24"/>
          <w:szCs w:val="24"/>
          <w:rtl/>
        </w:rPr>
        <w:t xml:space="preserve">אין צורך בשינוי </w:t>
      </w:r>
      <w:r w:rsidR="001F68C3">
        <w:rPr>
          <w:rFonts w:ascii="David" w:hAnsi="David" w:cs="David" w:hint="cs"/>
          <w:b/>
          <w:bCs/>
          <w:sz w:val="24"/>
          <w:szCs w:val="24"/>
          <w:rtl/>
        </w:rPr>
        <w:t>תקנה 168</w:t>
      </w:r>
      <w:r w:rsidR="001F68C3">
        <w:rPr>
          <w:rFonts w:ascii="David" w:hAnsi="David" w:cs="David" w:hint="cs"/>
          <w:sz w:val="24"/>
          <w:szCs w:val="24"/>
          <w:rtl/>
        </w:rPr>
        <w:t>;</w:t>
      </w:r>
    </w:p>
    <w:p w14:paraId="395B026E" w14:textId="38D9750D" w:rsidR="001F68C3" w:rsidRPr="00F913EB" w:rsidRDefault="001F68C3" w:rsidP="00F913EB">
      <w:pPr>
        <w:pStyle w:val="a9"/>
        <w:numPr>
          <w:ilvl w:val="0"/>
          <w:numId w:val="5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ככל ומשרד התחבורה מעוניין בשיתוף פעולה להתאמת תקנה 168 לתקן האירופאי, הרי שהארגון וחברות ההיסעים ישמחו לשתף פעולה בנושא. </w:t>
      </w:r>
    </w:p>
    <w:p w14:paraId="69D3888C" w14:textId="75ED5847" w:rsidR="00C17A4E" w:rsidRPr="00A512B7" w:rsidRDefault="00C17A4E" w:rsidP="00A512B7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A512B7">
        <w:rPr>
          <w:rFonts w:ascii="David" w:hAnsi="David" w:cs="David" w:hint="cs"/>
          <w:sz w:val="24"/>
          <w:szCs w:val="24"/>
          <w:rtl/>
        </w:rPr>
        <w:t xml:space="preserve">אנו זמינים </w:t>
      </w:r>
      <w:r w:rsidR="00F41B21" w:rsidRPr="00A512B7">
        <w:rPr>
          <w:rFonts w:ascii="David" w:hAnsi="David" w:cs="David" w:hint="cs"/>
          <w:sz w:val="24"/>
          <w:szCs w:val="24"/>
          <w:rtl/>
        </w:rPr>
        <w:t>ועומדים לרשותכם בנושאים אלו בכל עת.</w:t>
      </w:r>
    </w:p>
    <w:p w14:paraId="79618242" w14:textId="77777777" w:rsidR="00277977" w:rsidRDefault="00277977" w:rsidP="00520D68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</w:p>
    <w:p w14:paraId="1E0DFBC2" w14:textId="7D70FD75" w:rsidR="00277977" w:rsidRPr="00F41B21" w:rsidRDefault="00520D68" w:rsidP="00520D68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 xml:space="preserve">  </w:t>
      </w: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</w:t>
      </w:r>
      <w:r>
        <w:rPr>
          <w:noProof/>
        </w:rPr>
        <w:drawing>
          <wp:inline distT="0" distB="0" distL="0" distR="0" wp14:anchorId="3F735F83" wp14:editId="23F5BE00">
            <wp:extent cx="790575" cy="483235"/>
            <wp:effectExtent l="0" t="0" r="9525" b="0"/>
            <wp:docPr id="25" name="תמונה 1" descr="תמונה שמכילה שרטוט, אומנות קווים, ציור, אומנות ילד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תמונה 1" descr="תמונה שמכילה שרטוט, אומנות קווים, ציור, אומנות ילדים&#10;&#10;התיאור נוצר באופן אוטומטי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00514" cy="4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A2C1C" w14:textId="77777777" w:rsidR="003210E2" w:rsidRDefault="003210E2" w:rsidP="00520D68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14:paraId="35C57008" w14:textId="77777777" w:rsidR="00277977" w:rsidRDefault="003210E2" w:rsidP="00520D68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דודי גיל, מנכ"ל</w:t>
      </w:r>
    </w:p>
    <w:p w14:paraId="7EF89CCF" w14:textId="68A52513" w:rsidR="00BA3FBF" w:rsidRDefault="00277977" w:rsidP="00520D68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ארגון חברות ההסעה בישראל</w:t>
      </w:r>
      <w:r w:rsidR="00BA3FBF" w:rsidRPr="009C4358">
        <w:rPr>
          <w:rFonts w:ascii="David" w:hAnsi="David" w:cs="David"/>
          <w:sz w:val="24"/>
          <w:szCs w:val="24"/>
        </w:rPr>
        <w:br/>
      </w:r>
    </w:p>
    <w:p w14:paraId="2553D049" w14:textId="77777777" w:rsidR="001D771C" w:rsidRDefault="001D771C" w:rsidP="001D771C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69F74CF9" w14:textId="23FD39E2" w:rsidR="001D771C" w:rsidRDefault="001D771C" w:rsidP="001D771C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נספח א'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תקנה 168א</w:t>
      </w:r>
    </w:p>
    <w:bookmarkStart w:id="0" w:name="_MON_1815217675"/>
    <w:bookmarkEnd w:id="0"/>
    <w:p w14:paraId="528AB835" w14:textId="5A69B63D" w:rsidR="001D771C" w:rsidRDefault="003603CB" w:rsidP="001D771C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object w:dxaOrig="1508" w:dyaOrig="944" w14:anchorId="5328A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7.25pt" o:ole="">
            <v:imagedata r:id="rId10" o:title=""/>
          </v:shape>
          <o:OLEObject Type="Embed" ProgID="Word.Document.12" ShapeID="_x0000_i1025" DrawAspect="Icon" ObjectID="_1816330577" r:id="rId11">
            <o:FieldCodes>\s</o:FieldCodes>
          </o:OLEObject>
        </w:object>
      </w:r>
    </w:p>
    <w:p w14:paraId="70B16BAD" w14:textId="77777777" w:rsidR="003E62C4" w:rsidRDefault="003E62C4" w:rsidP="00D24746">
      <w:pPr>
        <w:pStyle w:val="afb"/>
        <w:rPr>
          <w:rtl/>
        </w:rPr>
      </w:pPr>
    </w:p>
    <w:p w14:paraId="0DDBAD30" w14:textId="3FB3D2F9" w:rsidR="00D24746" w:rsidRDefault="00D24746" w:rsidP="00D24746">
      <w:pPr>
        <w:pStyle w:val="afb"/>
        <w:rPr>
          <w:rtl/>
        </w:rPr>
      </w:pPr>
      <w:r w:rsidRPr="00D24746">
        <w:rPr>
          <w:rFonts w:hint="cs"/>
          <w:rtl/>
        </w:rPr>
        <w:t>העתק : יו"ר הארגון</w:t>
      </w:r>
      <w:r>
        <w:rPr>
          <w:rFonts w:hint="cs"/>
          <w:rtl/>
        </w:rPr>
        <w:t xml:space="preserve"> </w:t>
      </w:r>
      <w:r w:rsidR="009C706E">
        <w:rPr>
          <w:rFonts w:hint="cs"/>
          <w:rtl/>
        </w:rPr>
        <w:t>ניסים סרוסי</w:t>
      </w:r>
      <w:r>
        <w:rPr>
          <w:rFonts w:hint="cs"/>
          <w:rtl/>
        </w:rPr>
        <w:t>, חברי הנהלה</w:t>
      </w:r>
    </w:p>
    <w:p w14:paraId="325667EA" w14:textId="26CBB908" w:rsidR="00D24746" w:rsidRDefault="00D24746" w:rsidP="00D24746">
      <w:pPr>
        <w:pStyle w:val="afb"/>
        <w:rPr>
          <w:rtl/>
        </w:rPr>
      </w:pPr>
      <w:r>
        <w:rPr>
          <w:rFonts w:hint="cs"/>
          <w:rtl/>
        </w:rPr>
        <w:t xml:space="preserve">           אדי בן ליש </w:t>
      </w:r>
      <w:r w:rsidR="005A1857">
        <w:rPr>
          <w:rFonts w:hint="cs"/>
          <w:rtl/>
        </w:rPr>
        <w:t xml:space="preserve"> - ר' מנהל תנועה</w:t>
      </w:r>
    </w:p>
    <w:p w14:paraId="1B8E5996" w14:textId="081787D6" w:rsidR="00D24746" w:rsidRDefault="00D24746" w:rsidP="00D24746">
      <w:pPr>
        <w:pStyle w:val="afb"/>
        <w:rPr>
          <w:rtl/>
        </w:rPr>
      </w:pPr>
      <w:r>
        <w:rPr>
          <w:rFonts w:hint="cs"/>
          <w:rtl/>
        </w:rPr>
        <w:t xml:space="preserve">           עינת סגל</w:t>
      </w:r>
      <w:r w:rsidR="005A1857">
        <w:rPr>
          <w:rFonts w:hint="cs"/>
          <w:rtl/>
        </w:rPr>
        <w:t xml:space="preserve">    - מנהלת אגף רכב בכירה</w:t>
      </w:r>
    </w:p>
    <w:p w14:paraId="24880FE3" w14:textId="0F64E0EB" w:rsidR="00D24746" w:rsidRDefault="00D24746" w:rsidP="00D24746">
      <w:pPr>
        <w:pStyle w:val="afb"/>
        <w:rPr>
          <w:rtl/>
        </w:rPr>
      </w:pPr>
      <w:r>
        <w:rPr>
          <w:rFonts w:hint="cs"/>
          <w:rtl/>
        </w:rPr>
        <w:t xml:space="preserve">           אסי סוזנה</w:t>
      </w:r>
      <w:r w:rsidR="005A1857">
        <w:rPr>
          <w:rFonts w:hint="cs"/>
          <w:rtl/>
        </w:rPr>
        <w:t xml:space="preserve">   - מנהל אגף היסעים</w:t>
      </w:r>
    </w:p>
    <w:p w14:paraId="2BDF1D12" w14:textId="2DC9157A" w:rsidR="00D24746" w:rsidRDefault="00D24746" w:rsidP="005A1857">
      <w:pPr>
        <w:pStyle w:val="afb"/>
        <w:rPr>
          <w:rtl/>
        </w:rPr>
      </w:pPr>
      <w:r>
        <w:rPr>
          <w:rFonts w:hint="cs"/>
          <w:rtl/>
        </w:rPr>
        <w:t xml:space="preserve">           צבי בניאן</w:t>
      </w:r>
      <w:r w:rsidR="005A1857">
        <w:rPr>
          <w:rFonts w:hint="cs"/>
          <w:rtl/>
        </w:rPr>
        <w:t xml:space="preserve">    - מנהל פרויקטים אגף </w:t>
      </w:r>
      <w:proofErr w:type="spellStart"/>
      <w:r w:rsidR="005A1857">
        <w:rPr>
          <w:rFonts w:hint="cs"/>
          <w:rtl/>
        </w:rPr>
        <w:t>מיחשוב</w:t>
      </w:r>
      <w:proofErr w:type="spellEnd"/>
    </w:p>
    <w:p w14:paraId="62698D9A" w14:textId="03E023FC" w:rsidR="005A1857" w:rsidRDefault="00D24746" w:rsidP="005A1857">
      <w:pPr>
        <w:pStyle w:val="afb"/>
        <w:rPr>
          <w:rtl/>
        </w:rPr>
      </w:pPr>
      <w:r>
        <w:rPr>
          <w:rFonts w:hint="cs"/>
          <w:rtl/>
        </w:rPr>
        <w:t xml:space="preserve">           גבי נבון  </w:t>
      </w:r>
      <w:r w:rsidR="005A1857">
        <w:rPr>
          <w:rFonts w:hint="cs"/>
          <w:rtl/>
        </w:rPr>
        <w:t xml:space="preserve">    - ר' תחום תכנון </w:t>
      </w:r>
      <w:proofErr w:type="spellStart"/>
      <w:r w:rsidR="005A1857">
        <w:rPr>
          <w:rFonts w:hint="cs"/>
          <w:rtl/>
        </w:rPr>
        <w:t>לתח"צ</w:t>
      </w:r>
      <w:proofErr w:type="spellEnd"/>
    </w:p>
    <w:p w14:paraId="5D5DFBBE" w14:textId="066A4728" w:rsidR="00D24746" w:rsidRDefault="00D24746" w:rsidP="00D24746">
      <w:pPr>
        <w:pStyle w:val="afb"/>
        <w:rPr>
          <w:rtl/>
        </w:rPr>
      </w:pPr>
      <w:r>
        <w:rPr>
          <w:rFonts w:hint="cs"/>
          <w:rtl/>
        </w:rPr>
        <w:t xml:space="preserve"> </w:t>
      </w:r>
    </w:p>
    <w:p w14:paraId="53DBB341" w14:textId="77777777" w:rsidR="00D24746" w:rsidRPr="00D24746" w:rsidRDefault="00D24746" w:rsidP="00D24746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sectPr w:rsidR="00D24746" w:rsidRPr="00D24746" w:rsidSect="001431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6B009" w14:textId="77777777" w:rsidR="00B42866" w:rsidRDefault="00B42866" w:rsidP="00E3115B">
      <w:pPr>
        <w:spacing w:after="0" w:line="240" w:lineRule="auto"/>
      </w:pPr>
      <w:r>
        <w:separator/>
      </w:r>
    </w:p>
  </w:endnote>
  <w:endnote w:type="continuationSeparator" w:id="0">
    <w:p w14:paraId="26B25863" w14:textId="77777777" w:rsidR="00B42866" w:rsidRDefault="00B42866" w:rsidP="00E3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29D0" w14:textId="77777777" w:rsidR="00B42866" w:rsidRDefault="00B42866" w:rsidP="00E3115B">
      <w:pPr>
        <w:spacing w:after="0" w:line="240" w:lineRule="auto"/>
      </w:pPr>
      <w:r>
        <w:separator/>
      </w:r>
    </w:p>
  </w:footnote>
  <w:footnote w:type="continuationSeparator" w:id="0">
    <w:p w14:paraId="3D7090BE" w14:textId="77777777" w:rsidR="00B42866" w:rsidRDefault="00B42866" w:rsidP="00E3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DDA"/>
    <w:multiLevelType w:val="hybridMultilevel"/>
    <w:tmpl w:val="521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67161"/>
    <w:multiLevelType w:val="hybridMultilevel"/>
    <w:tmpl w:val="332435B4"/>
    <w:lvl w:ilvl="0" w:tplc="D2A82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53A78"/>
    <w:multiLevelType w:val="hybridMultilevel"/>
    <w:tmpl w:val="36026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C519F"/>
    <w:multiLevelType w:val="hybridMultilevel"/>
    <w:tmpl w:val="43A698A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right="720" w:hanging="360"/>
      </w:pPr>
      <w:rPr>
        <w:rFonts w:hint="default"/>
      </w:rPr>
    </w:lvl>
    <w:lvl w:ilvl="1" w:tplc="EEAE2436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75E47E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CA"/>
    <w:rsid w:val="0000737C"/>
    <w:rsid w:val="0001123B"/>
    <w:rsid w:val="00024C17"/>
    <w:rsid w:val="0004127A"/>
    <w:rsid w:val="00047D03"/>
    <w:rsid w:val="00050C84"/>
    <w:rsid w:val="000702B2"/>
    <w:rsid w:val="000707E5"/>
    <w:rsid w:val="0007555B"/>
    <w:rsid w:val="000801D0"/>
    <w:rsid w:val="000A6979"/>
    <w:rsid w:val="000D10DB"/>
    <w:rsid w:val="000D40F5"/>
    <w:rsid w:val="000E0BBC"/>
    <w:rsid w:val="00126847"/>
    <w:rsid w:val="00143100"/>
    <w:rsid w:val="0015278F"/>
    <w:rsid w:val="00167211"/>
    <w:rsid w:val="00186294"/>
    <w:rsid w:val="0018700D"/>
    <w:rsid w:val="001910D0"/>
    <w:rsid w:val="00196F6E"/>
    <w:rsid w:val="001A1743"/>
    <w:rsid w:val="001C18ED"/>
    <w:rsid w:val="001D771C"/>
    <w:rsid w:val="001E0893"/>
    <w:rsid w:val="001F68C3"/>
    <w:rsid w:val="002062E4"/>
    <w:rsid w:val="002254C0"/>
    <w:rsid w:val="00241D7F"/>
    <w:rsid w:val="00246A69"/>
    <w:rsid w:val="00257CEC"/>
    <w:rsid w:val="00265825"/>
    <w:rsid w:val="00266BFC"/>
    <w:rsid w:val="00275306"/>
    <w:rsid w:val="00277977"/>
    <w:rsid w:val="00281960"/>
    <w:rsid w:val="002A1D30"/>
    <w:rsid w:val="002A7FBE"/>
    <w:rsid w:val="002B189C"/>
    <w:rsid w:val="002B4FE1"/>
    <w:rsid w:val="002C7521"/>
    <w:rsid w:val="002E3322"/>
    <w:rsid w:val="002E75CA"/>
    <w:rsid w:val="003210E2"/>
    <w:rsid w:val="00324259"/>
    <w:rsid w:val="00330CC6"/>
    <w:rsid w:val="003603CB"/>
    <w:rsid w:val="00364EE9"/>
    <w:rsid w:val="003656C3"/>
    <w:rsid w:val="003743E1"/>
    <w:rsid w:val="003A17E2"/>
    <w:rsid w:val="003A4B7D"/>
    <w:rsid w:val="003C1DA3"/>
    <w:rsid w:val="003D277F"/>
    <w:rsid w:val="003E03F5"/>
    <w:rsid w:val="003E62C4"/>
    <w:rsid w:val="004003AD"/>
    <w:rsid w:val="00413576"/>
    <w:rsid w:val="00440D0A"/>
    <w:rsid w:val="00445F2A"/>
    <w:rsid w:val="00446D60"/>
    <w:rsid w:val="00465B30"/>
    <w:rsid w:val="00466905"/>
    <w:rsid w:val="00473330"/>
    <w:rsid w:val="0047376B"/>
    <w:rsid w:val="00476B54"/>
    <w:rsid w:val="00486C83"/>
    <w:rsid w:val="00493773"/>
    <w:rsid w:val="004A144A"/>
    <w:rsid w:val="004A1EC9"/>
    <w:rsid w:val="004A5B98"/>
    <w:rsid w:val="004A7092"/>
    <w:rsid w:val="004B5B5F"/>
    <w:rsid w:val="004E7382"/>
    <w:rsid w:val="004F4FF5"/>
    <w:rsid w:val="005129E4"/>
    <w:rsid w:val="00520D68"/>
    <w:rsid w:val="005705CD"/>
    <w:rsid w:val="00570EB4"/>
    <w:rsid w:val="0057552C"/>
    <w:rsid w:val="00583793"/>
    <w:rsid w:val="005A0CCF"/>
    <w:rsid w:val="005A1857"/>
    <w:rsid w:val="005B18FB"/>
    <w:rsid w:val="005B7E17"/>
    <w:rsid w:val="005C3CF4"/>
    <w:rsid w:val="005D13A0"/>
    <w:rsid w:val="005D524B"/>
    <w:rsid w:val="005F07DA"/>
    <w:rsid w:val="005F4DAB"/>
    <w:rsid w:val="006127BE"/>
    <w:rsid w:val="00624192"/>
    <w:rsid w:val="006260A9"/>
    <w:rsid w:val="0066109F"/>
    <w:rsid w:val="0066143E"/>
    <w:rsid w:val="00663D11"/>
    <w:rsid w:val="00673370"/>
    <w:rsid w:val="0067339A"/>
    <w:rsid w:val="00673FB7"/>
    <w:rsid w:val="006748A0"/>
    <w:rsid w:val="00676F42"/>
    <w:rsid w:val="00681051"/>
    <w:rsid w:val="00685E56"/>
    <w:rsid w:val="006B5AD4"/>
    <w:rsid w:val="006D642D"/>
    <w:rsid w:val="00700F73"/>
    <w:rsid w:val="00712D10"/>
    <w:rsid w:val="00717808"/>
    <w:rsid w:val="00742E9F"/>
    <w:rsid w:val="0076291C"/>
    <w:rsid w:val="00781336"/>
    <w:rsid w:val="00794042"/>
    <w:rsid w:val="00794BBB"/>
    <w:rsid w:val="007A0049"/>
    <w:rsid w:val="007A0B28"/>
    <w:rsid w:val="007A1A72"/>
    <w:rsid w:val="007A5E45"/>
    <w:rsid w:val="007B3662"/>
    <w:rsid w:val="007C3DED"/>
    <w:rsid w:val="007C5FDB"/>
    <w:rsid w:val="007D31A5"/>
    <w:rsid w:val="007D724F"/>
    <w:rsid w:val="0080255E"/>
    <w:rsid w:val="00806BA6"/>
    <w:rsid w:val="0081111F"/>
    <w:rsid w:val="00833E8C"/>
    <w:rsid w:val="008345EC"/>
    <w:rsid w:val="00834830"/>
    <w:rsid w:val="008351BB"/>
    <w:rsid w:val="008418C8"/>
    <w:rsid w:val="0085794C"/>
    <w:rsid w:val="00863E14"/>
    <w:rsid w:val="008652D2"/>
    <w:rsid w:val="00873B89"/>
    <w:rsid w:val="00875E8A"/>
    <w:rsid w:val="008A33EB"/>
    <w:rsid w:val="008C489F"/>
    <w:rsid w:val="008C4F74"/>
    <w:rsid w:val="008E5899"/>
    <w:rsid w:val="009117B3"/>
    <w:rsid w:val="00916F5C"/>
    <w:rsid w:val="00917664"/>
    <w:rsid w:val="0094305E"/>
    <w:rsid w:val="009551A0"/>
    <w:rsid w:val="00962445"/>
    <w:rsid w:val="0098569B"/>
    <w:rsid w:val="00992D34"/>
    <w:rsid w:val="009A32F4"/>
    <w:rsid w:val="009B54A1"/>
    <w:rsid w:val="009B62D0"/>
    <w:rsid w:val="009C4358"/>
    <w:rsid w:val="009C706E"/>
    <w:rsid w:val="009C7714"/>
    <w:rsid w:val="009E40D6"/>
    <w:rsid w:val="009E635D"/>
    <w:rsid w:val="00A20BA7"/>
    <w:rsid w:val="00A4526B"/>
    <w:rsid w:val="00A512B7"/>
    <w:rsid w:val="00A84FA3"/>
    <w:rsid w:val="00A878C0"/>
    <w:rsid w:val="00A95B90"/>
    <w:rsid w:val="00A964D9"/>
    <w:rsid w:val="00AA2D42"/>
    <w:rsid w:val="00AA5B1B"/>
    <w:rsid w:val="00AB0F75"/>
    <w:rsid w:val="00AC0EF3"/>
    <w:rsid w:val="00AC2F84"/>
    <w:rsid w:val="00AD5EC0"/>
    <w:rsid w:val="00AE1739"/>
    <w:rsid w:val="00AF1C87"/>
    <w:rsid w:val="00B034CA"/>
    <w:rsid w:val="00B20787"/>
    <w:rsid w:val="00B22AF2"/>
    <w:rsid w:val="00B338A8"/>
    <w:rsid w:val="00B42866"/>
    <w:rsid w:val="00B63E14"/>
    <w:rsid w:val="00B75E1D"/>
    <w:rsid w:val="00B809FA"/>
    <w:rsid w:val="00B82C8F"/>
    <w:rsid w:val="00B87B9F"/>
    <w:rsid w:val="00B971C6"/>
    <w:rsid w:val="00B974C8"/>
    <w:rsid w:val="00BA3FBF"/>
    <w:rsid w:val="00BA6895"/>
    <w:rsid w:val="00BC0DBF"/>
    <w:rsid w:val="00C0664A"/>
    <w:rsid w:val="00C157F4"/>
    <w:rsid w:val="00C17A4E"/>
    <w:rsid w:val="00C24382"/>
    <w:rsid w:val="00C25D90"/>
    <w:rsid w:val="00C26FA8"/>
    <w:rsid w:val="00C3694D"/>
    <w:rsid w:val="00C55D20"/>
    <w:rsid w:val="00C61513"/>
    <w:rsid w:val="00C95430"/>
    <w:rsid w:val="00C95D47"/>
    <w:rsid w:val="00CA1035"/>
    <w:rsid w:val="00CB4715"/>
    <w:rsid w:val="00CC5CE4"/>
    <w:rsid w:val="00CD02CC"/>
    <w:rsid w:val="00CD2F11"/>
    <w:rsid w:val="00CE1921"/>
    <w:rsid w:val="00CF1661"/>
    <w:rsid w:val="00CF1D17"/>
    <w:rsid w:val="00CF2B0D"/>
    <w:rsid w:val="00CF520A"/>
    <w:rsid w:val="00D22170"/>
    <w:rsid w:val="00D24746"/>
    <w:rsid w:val="00D25253"/>
    <w:rsid w:val="00D27D8E"/>
    <w:rsid w:val="00D522CA"/>
    <w:rsid w:val="00D57BE1"/>
    <w:rsid w:val="00D61830"/>
    <w:rsid w:val="00DB658B"/>
    <w:rsid w:val="00DE7EB4"/>
    <w:rsid w:val="00DF24F1"/>
    <w:rsid w:val="00DF5045"/>
    <w:rsid w:val="00E00004"/>
    <w:rsid w:val="00E3115B"/>
    <w:rsid w:val="00E45009"/>
    <w:rsid w:val="00E65659"/>
    <w:rsid w:val="00E868CD"/>
    <w:rsid w:val="00ED3640"/>
    <w:rsid w:val="00EE1138"/>
    <w:rsid w:val="00EF3630"/>
    <w:rsid w:val="00F02A75"/>
    <w:rsid w:val="00F1436D"/>
    <w:rsid w:val="00F23DE9"/>
    <w:rsid w:val="00F41B21"/>
    <w:rsid w:val="00F46824"/>
    <w:rsid w:val="00F63259"/>
    <w:rsid w:val="00F85C20"/>
    <w:rsid w:val="00F913EB"/>
    <w:rsid w:val="00FA134D"/>
    <w:rsid w:val="00FB39CA"/>
    <w:rsid w:val="00FC5CA3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6C7C"/>
  <w15:chartTrackingRefBased/>
  <w15:docId w15:val="{E4264AA9-3331-4434-A7FD-55CC50D8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52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2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52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D52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52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52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522C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52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522C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52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52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52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52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522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2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2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522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22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E3115B"/>
  </w:style>
  <w:style w:type="paragraph" w:styleId="af0">
    <w:name w:val="footer"/>
    <w:basedOn w:val="a"/>
    <w:link w:val="af1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E3115B"/>
  </w:style>
  <w:style w:type="paragraph" w:styleId="NormalWeb">
    <w:name w:val="Normal (Web)"/>
    <w:basedOn w:val="a"/>
    <w:uiPriority w:val="99"/>
    <w:semiHidden/>
    <w:unhideWhenUsed/>
    <w:rsid w:val="005705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5705CD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962445"/>
    <w:pPr>
      <w:spacing w:after="0" w:line="240" w:lineRule="auto"/>
    </w:pPr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96244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62445"/>
    <w:rPr>
      <w:vertAlign w:val="superscript"/>
    </w:rPr>
  </w:style>
  <w:style w:type="paragraph" w:customStyle="1" w:styleId="p00">
    <w:name w:val="p00"/>
    <w:basedOn w:val="a"/>
    <w:rsid w:val="009B62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ig-number">
    <w:name w:val="big-number"/>
    <w:basedOn w:val="a0"/>
    <w:rsid w:val="009B62D0"/>
  </w:style>
  <w:style w:type="character" w:styleId="af6">
    <w:name w:val="annotation reference"/>
    <w:basedOn w:val="a0"/>
    <w:uiPriority w:val="99"/>
    <w:semiHidden/>
    <w:unhideWhenUsed/>
    <w:rsid w:val="00CF520A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CF520A"/>
    <w:pPr>
      <w:spacing w:line="240" w:lineRule="auto"/>
    </w:pPr>
    <w:rPr>
      <w:sz w:val="20"/>
      <w:szCs w:val="20"/>
    </w:rPr>
  </w:style>
  <w:style w:type="character" w:customStyle="1" w:styleId="af8">
    <w:name w:val="טקסט הערה תו"/>
    <w:basedOn w:val="a0"/>
    <w:link w:val="af7"/>
    <w:uiPriority w:val="99"/>
    <w:rsid w:val="00CF520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F520A"/>
    <w:rPr>
      <w:b/>
      <w:bCs/>
    </w:rPr>
  </w:style>
  <w:style w:type="character" w:customStyle="1" w:styleId="afa">
    <w:name w:val="נושא הערה תו"/>
    <w:basedOn w:val="af8"/>
    <w:link w:val="af9"/>
    <w:uiPriority w:val="99"/>
    <w:semiHidden/>
    <w:rsid w:val="00CF520A"/>
    <w:rPr>
      <w:b/>
      <w:bCs/>
      <w:sz w:val="20"/>
      <w:szCs w:val="20"/>
    </w:rPr>
  </w:style>
  <w:style w:type="character" w:customStyle="1" w:styleId="default">
    <w:name w:val="default"/>
    <w:rsid w:val="00CE1921"/>
    <w:rPr>
      <w:rFonts w:ascii="Times New Roman" w:hAnsi="Times New Roman" w:cs="FrankRuehl"/>
      <w:sz w:val="20"/>
      <w:szCs w:val="26"/>
    </w:rPr>
  </w:style>
  <w:style w:type="paragraph" w:customStyle="1" w:styleId="P000">
    <w:name w:val="P00"/>
    <w:rsid w:val="00CE1921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kern w:val="0"/>
      <w:sz w:val="20"/>
      <w:szCs w:val="26"/>
      <w:lang w:eastAsia="he-IL"/>
      <w14:ligatures w14:val="none"/>
    </w:rPr>
  </w:style>
  <w:style w:type="paragraph" w:customStyle="1" w:styleId="P22">
    <w:name w:val="P22"/>
    <w:basedOn w:val="P000"/>
    <w:rsid w:val="00CE1921"/>
    <w:pPr>
      <w:tabs>
        <w:tab w:val="clear" w:pos="624"/>
        <w:tab w:val="clear" w:pos="1021"/>
      </w:tabs>
      <w:ind w:right="1021"/>
    </w:pPr>
  </w:style>
  <w:style w:type="paragraph" w:styleId="afb">
    <w:name w:val="No Spacing"/>
    <w:uiPriority w:val="1"/>
    <w:qFormat/>
    <w:rsid w:val="00D2474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ACF1-B33F-4204-8CD4-33A38166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herzl rabanian</dc:creator>
  <cp:keywords/>
  <dc:description/>
  <cp:lastModifiedBy>keren gadish</cp:lastModifiedBy>
  <cp:revision>2</cp:revision>
  <dcterms:created xsi:type="dcterms:W3CDTF">2025-08-10T08:29:00Z</dcterms:created>
  <dcterms:modified xsi:type="dcterms:W3CDTF">2025-08-10T08:29:00Z</dcterms:modified>
</cp:coreProperties>
</file>